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DA563C"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就业见习基地及岗位办理流程</w:t>
      </w:r>
      <w:bookmarkStart w:id="0" w:name="_GoBack"/>
      <w:bookmarkEnd w:id="0"/>
    </w:p>
    <w:p w14:paraId="0A0714C3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</w:p>
    <w:p w14:paraId="59EB45B3">
      <w:pPr>
        <w:rPr>
          <w:sz w:val="36"/>
          <w:szCs w:val="44"/>
        </w:rPr>
      </w:pPr>
      <w:r>
        <w:rPr>
          <w:rFonts w:hint="eastAsia"/>
          <w:sz w:val="36"/>
          <w:szCs w:val="44"/>
          <w:lang w:val="en-US" w:eastAsia="zh-CN"/>
        </w:rPr>
        <w:t>一、登录阳光就业网上服务大厅：</w:t>
      </w:r>
      <w:r>
        <w:rPr>
          <w:rFonts w:hint="eastAsia"/>
          <w:sz w:val="36"/>
          <w:szCs w:val="44"/>
        </w:rPr>
        <w:t>ygjy.ah.gov.cn/</w:t>
      </w:r>
    </w:p>
    <w:p w14:paraId="5CBEAFA2">
      <w:r>
        <w:drawing>
          <wp:inline distT="0" distB="0" distL="114300" distR="114300">
            <wp:extent cx="5267325" cy="378460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D033A"/>
    <w:p w14:paraId="589B8E86"/>
    <w:p w14:paraId="52B18300"/>
    <w:p w14:paraId="2AF8DF40"/>
    <w:p w14:paraId="73095771"/>
    <w:p w14:paraId="36F6C557"/>
    <w:p w14:paraId="499CB742"/>
    <w:p w14:paraId="0F82595C"/>
    <w:p w14:paraId="42ED9C16"/>
    <w:p w14:paraId="5D7AE879"/>
    <w:p w14:paraId="083793CB"/>
    <w:p w14:paraId="4E4EFF07"/>
    <w:p w14:paraId="0B897BD0"/>
    <w:p w14:paraId="1A468E32"/>
    <w:p w14:paraId="25567402"/>
    <w:p w14:paraId="2284194F"/>
    <w:p w14:paraId="01350706"/>
    <w:p w14:paraId="0F28593D">
      <w:p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二、选择法人用户登录</w:t>
      </w:r>
    </w:p>
    <w:p w14:paraId="17F35182"/>
    <w:p w14:paraId="18EB8721">
      <w:r>
        <w:drawing>
          <wp:inline distT="0" distB="0" distL="114300" distR="114300">
            <wp:extent cx="5264785" cy="3127375"/>
            <wp:effectExtent l="0" t="0" r="1206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0582"/>
    <w:p w14:paraId="32D2A94D"/>
    <w:p w14:paraId="0E66B7E9"/>
    <w:p w14:paraId="6CC461E9"/>
    <w:p w14:paraId="1B960FE6"/>
    <w:p w14:paraId="313791FA"/>
    <w:p w14:paraId="091CDBFC"/>
    <w:p w14:paraId="17569211"/>
    <w:p w14:paraId="07D2828E"/>
    <w:p w14:paraId="31287491"/>
    <w:p w14:paraId="184C6681"/>
    <w:p w14:paraId="5AD36804"/>
    <w:p w14:paraId="723D28A7"/>
    <w:p w14:paraId="7193BF5E"/>
    <w:p w14:paraId="640D235B"/>
    <w:p w14:paraId="0F88CC07"/>
    <w:p w14:paraId="53BB379A"/>
    <w:p w14:paraId="05B94797"/>
    <w:p w14:paraId="15F5A50E"/>
    <w:p w14:paraId="540EF815"/>
    <w:p w14:paraId="042FDB39"/>
    <w:p w14:paraId="19406594"/>
    <w:p w14:paraId="5138B21A"/>
    <w:p w14:paraId="42D6468D"/>
    <w:p w14:paraId="1E7C0DF9">
      <w:pPr>
        <w:numPr>
          <w:ilvl w:val="0"/>
          <w:numId w:val="1"/>
        </w:numPr>
        <w:jc w:val="left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在资格认定模块，找到就业见习基地办理（认定）</w:t>
      </w: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1610" cy="2542540"/>
            <wp:effectExtent l="0" t="0" r="1524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55FD6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68ECF3E5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63F96960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1AD5FCE4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19CDA9A6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79F8A56B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5442BF01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48537B82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78C48E3A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29A6F354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49D149CE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4A66D26E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1F2ECF3A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40751923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2C56EA7E">
      <w:pPr>
        <w:widowControl w:val="0"/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2D001B16">
      <w:pPr>
        <w:numPr>
          <w:ilvl w:val="0"/>
          <w:numId w:val="1"/>
        </w:numPr>
        <w:jc w:val="left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进入页面后，填写相关信息（所画红圈内的内容，与图中保持一致）</w:t>
      </w:r>
      <w:r>
        <w:drawing>
          <wp:inline distT="0" distB="0" distL="114300" distR="114300">
            <wp:extent cx="5271135" cy="4541520"/>
            <wp:effectExtent l="0" t="0" r="57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D23ED">
      <w:pPr>
        <w:widowControl w:val="0"/>
        <w:numPr>
          <w:ilvl w:val="0"/>
          <w:numId w:val="0"/>
        </w:numPr>
        <w:jc w:val="left"/>
      </w:pPr>
    </w:p>
    <w:p w14:paraId="269F1CD8">
      <w:pPr>
        <w:widowControl w:val="0"/>
        <w:numPr>
          <w:ilvl w:val="0"/>
          <w:numId w:val="0"/>
        </w:numPr>
        <w:jc w:val="left"/>
      </w:pPr>
    </w:p>
    <w:p w14:paraId="51E731CA">
      <w:pPr>
        <w:widowControl w:val="0"/>
        <w:numPr>
          <w:ilvl w:val="0"/>
          <w:numId w:val="0"/>
        </w:numPr>
        <w:jc w:val="left"/>
      </w:pPr>
    </w:p>
    <w:p w14:paraId="4001EA81">
      <w:pPr>
        <w:widowControl w:val="0"/>
        <w:numPr>
          <w:ilvl w:val="0"/>
          <w:numId w:val="0"/>
        </w:numPr>
        <w:jc w:val="left"/>
      </w:pPr>
    </w:p>
    <w:p w14:paraId="53D5ADAE">
      <w:pPr>
        <w:widowControl w:val="0"/>
        <w:numPr>
          <w:ilvl w:val="0"/>
          <w:numId w:val="0"/>
        </w:numPr>
        <w:jc w:val="left"/>
      </w:pPr>
    </w:p>
    <w:p w14:paraId="3CCF76E5">
      <w:pPr>
        <w:widowControl w:val="0"/>
        <w:numPr>
          <w:ilvl w:val="0"/>
          <w:numId w:val="0"/>
        </w:numPr>
        <w:jc w:val="left"/>
      </w:pPr>
    </w:p>
    <w:p w14:paraId="0341E0BA">
      <w:pPr>
        <w:widowControl w:val="0"/>
        <w:numPr>
          <w:ilvl w:val="0"/>
          <w:numId w:val="0"/>
        </w:numPr>
        <w:jc w:val="left"/>
      </w:pPr>
    </w:p>
    <w:p w14:paraId="01D8B90F">
      <w:pPr>
        <w:widowControl w:val="0"/>
        <w:numPr>
          <w:ilvl w:val="0"/>
          <w:numId w:val="0"/>
        </w:numPr>
        <w:jc w:val="left"/>
      </w:pPr>
    </w:p>
    <w:p w14:paraId="0A7C1FD0">
      <w:pPr>
        <w:widowControl w:val="0"/>
        <w:numPr>
          <w:ilvl w:val="0"/>
          <w:numId w:val="0"/>
        </w:numPr>
        <w:jc w:val="left"/>
      </w:pPr>
    </w:p>
    <w:p w14:paraId="50FB96E6">
      <w:pPr>
        <w:widowControl w:val="0"/>
        <w:numPr>
          <w:ilvl w:val="0"/>
          <w:numId w:val="0"/>
        </w:numPr>
        <w:jc w:val="left"/>
      </w:pPr>
    </w:p>
    <w:p w14:paraId="644651B8">
      <w:pPr>
        <w:widowControl w:val="0"/>
        <w:numPr>
          <w:ilvl w:val="0"/>
          <w:numId w:val="0"/>
        </w:numPr>
        <w:jc w:val="left"/>
      </w:pPr>
    </w:p>
    <w:p w14:paraId="24BCDA90">
      <w:pPr>
        <w:widowControl w:val="0"/>
        <w:numPr>
          <w:ilvl w:val="0"/>
          <w:numId w:val="0"/>
        </w:numPr>
        <w:jc w:val="left"/>
      </w:pPr>
    </w:p>
    <w:p w14:paraId="4FCC41A6">
      <w:pPr>
        <w:widowControl w:val="0"/>
        <w:numPr>
          <w:ilvl w:val="0"/>
          <w:numId w:val="0"/>
        </w:numPr>
        <w:jc w:val="left"/>
      </w:pPr>
    </w:p>
    <w:p w14:paraId="3B1E1899">
      <w:pPr>
        <w:widowControl w:val="0"/>
        <w:numPr>
          <w:ilvl w:val="0"/>
          <w:numId w:val="0"/>
        </w:numPr>
        <w:jc w:val="left"/>
      </w:pPr>
    </w:p>
    <w:p w14:paraId="73248C20">
      <w:pPr>
        <w:widowControl w:val="0"/>
        <w:numPr>
          <w:ilvl w:val="0"/>
          <w:numId w:val="0"/>
        </w:numPr>
        <w:jc w:val="left"/>
      </w:pPr>
    </w:p>
    <w:p w14:paraId="3161D235">
      <w:pPr>
        <w:widowControl w:val="0"/>
        <w:numPr>
          <w:ilvl w:val="0"/>
          <w:numId w:val="0"/>
        </w:numPr>
        <w:jc w:val="left"/>
      </w:pPr>
    </w:p>
    <w:p w14:paraId="5169DA4F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5FE65EB5">
      <w:pPr>
        <w:numPr>
          <w:ilvl w:val="0"/>
          <w:numId w:val="1"/>
        </w:numPr>
        <w:jc w:val="left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信息填好后，先点击保存，再点击新增，最后点击提交，提交前需要选中提交至毛集实验区人力资源和社会保障局，这样我才能给你进行审核通过。</w:t>
      </w:r>
    </w:p>
    <w:p w14:paraId="4DFD4297">
      <w:pPr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  <w:r>
        <w:drawing>
          <wp:inline distT="0" distB="0" distL="114300" distR="114300">
            <wp:extent cx="5265420" cy="32378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2037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88F63">
      <w:pPr>
        <w:numPr>
          <w:ilvl w:val="0"/>
          <w:numId w:val="0"/>
        </w:numPr>
        <w:jc w:val="left"/>
        <w:rPr>
          <w:rFonts w:hint="eastAsia"/>
          <w:sz w:val="36"/>
          <w:szCs w:val="44"/>
          <w:lang w:val="en-US" w:eastAsia="zh-CN"/>
        </w:rPr>
      </w:pPr>
    </w:p>
    <w:p w14:paraId="73333150">
      <w:pPr>
        <w:widowControl w:val="0"/>
        <w:numPr>
          <w:ilvl w:val="0"/>
          <w:numId w:val="0"/>
        </w:numPr>
        <w:jc w:val="left"/>
      </w:pPr>
    </w:p>
    <w:p w14:paraId="381F97E2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78C5FA40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4448A55D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07EC45C2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5F67907C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0A584355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707732E7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34A6E03C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65ACE984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7E2E4BBF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058236A6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0641F3A3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095F76E3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0527EAB9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2AED6835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0335CABB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136B6635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5FC587E3">
      <w:pPr>
        <w:numPr>
          <w:ilvl w:val="0"/>
          <w:numId w:val="0"/>
        </w:num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就业见习岗位申请</w:t>
      </w:r>
    </w:p>
    <w:p w14:paraId="0268BA77">
      <w:pPr>
        <w:numPr>
          <w:ilvl w:val="0"/>
          <w:numId w:val="0"/>
        </w:numPr>
        <w:jc w:val="both"/>
      </w:pPr>
      <w:r>
        <w:rPr>
          <w:rFonts w:hint="eastAsia"/>
          <w:b/>
          <w:bCs/>
          <w:sz w:val="36"/>
          <w:szCs w:val="44"/>
          <w:lang w:val="en-US" w:eastAsia="zh-CN"/>
        </w:rPr>
        <w:t>就业见习基地申请办理完成后，可进行就业岗位办理申请。见习岗位申请与见习基地申请前两个步骤一致，在第三步时，选择资格认定模块中的见习岗位认定</w:t>
      </w:r>
      <w:r>
        <w:drawing>
          <wp:inline distT="0" distB="0" distL="114300" distR="114300">
            <wp:extent cx="5271770" cy="2938145"/>
            <wp:effectExtent l="0" t="0" r="508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31F5">
      <w:pPr>
        <w:numPr>
          <w:ilvl w:val="0"/>
          <w:numId w:val="0"/>
        </w:numPr>
        <w:jc w:val="both"/>
      </w:pPr>
    </w:p>
    <w:p w14:paraId="351599D6">
      <w:pPr>
        <w:numPr>
          <w:ilvl w:val="0"/>
          <w:numId w:val="0"/>
        </w:numPr>
        <w:jc w:val="both"/>
      </w:pPr>
    </w:p>
    <w:p w14:paraId="0C474B3B">
      <w:pPr>
        <w:numPr>
          <w:ilvl w:val="0"/>
          <w:numId w:val="0"/>
        </w:numPr>
        <w:jc w:val="both"/>
      </w:pPr>
    </w:p>
    <w:p w14:paraId="1EBF635F">
      <w:pPr>
        <w:numPr>
          <w:ilvl w:val="0"/>
          <w:numId w:val="0"/>
        </w:numPr>
        <w:jc w:val="both"/>
      </w:pPr>
    </w:p>
    <w:p w14:paraId="012EBC21">
      <w:pPr>
        <w:numPr>
          <w:ilvl w:val="0"/>
          <w:numId w:val="0"/>
        </w:numPr>
        <w:jc w:val="both"/>
      </w:pPr>
    </w:p>
    <w:p w14:paraId="6C3F6722">
      <w:pPr>
        <w:numPr>
          <w:ilvl w:val="0"/>
          <w:numId w:val="0"/>
        </w:numPr>
        <w:jc w:val="both"/>
      </w:pPr>
    </w:p>
    <w:p w14:paraId="2252ABA0">
      <w:pPr>
        <w:numPr>
          <w:ilvl w:val="0"/>
          <w:numId w:val="0"/>
        </w:numPr>
        <w:jc w:val="both"/>
      </w:pPr>
    </w:p>
    <w:p w14:paraId="0347CCC1">
      <w:pPr>
        <w:numPr>
          <w:ilvl w:val="0"/>
          <w:numId w:val="0"/>
        </w:numPr>
        <w:jc w:val="both"/>
      </w:pPr>
    </w:p>
    <w:p w14:paraId="5DABC2C2">
      <w:pPr>
        <w:numPr>
          <w:ilvl w:val="0"/>
          <w:numId w:val="0"/>
        </w:numPr>
        <w:jc w:val="both"/>
      </w:pPr>
    </w:p>
    <w:p w14:paraId="6C31F204">
      <w:pPr>
        <w:numPr>
          <w:ilvl w:val="0"/>
          <w:numId w:val="0"/>
        </w:numPr>
        <w:jc w:val="both"/>
      </w:pPr>
    </w:p>
    <w:p w14:paraId="217F7D2D">
      <w:pPr>
        <w:numPr>
          <w:ilvl w:val="0"/>
          <w:numId w:val="0"/>
        </w:numPr>
        <w:jc w:val="both"/>
      </w:pPr>
    </w:p>
    <w:p w14:paraId="0E89ADCD">
      <w:pPr>
        <w:numPr>
          <w:ilvl w:val="0"/>
          <w:numId w:val="0"/>
        </w:numPr>
        <w:jc w:val="both"/>
      </w:pPr>
    </w:p>
    <w:p w14:paraId="39CE0490">
      <w:pPr>
        <w:numPr>
          <w:ilvl w:val="0"/>
          <w:numId w:val="0"/>
        </w:numPr>
        <w:jc w:val="both"/>
      </w:pPr>
    </w:p>
    <w:p w14:paraId="4782380A">
      <w:pPr>
        <w:numPr>
          <w:ilvl w:val="0"/>
          <w:numId w:val="0"/>
        </w:numPr>
        <w:jc w:val="both"/>
      </w:pPr>
    </w:p>
    <w:p w14:paraId="28E00B85">
      <w:pPr>
        <w:numPr>
          <w:ilvl w:val="0"/>
          <w:numId w:val="0"/>
        </w:numPr>
        <w:jc w:val="both"/>
      </w:pPr>
    </w:p>
    <w:p w14:paraId="736F7568">
      <w:pPr>
        <w:numPr>
          <w:ilvl w:val="0"/>
          <w:numId w:val="0"/>
        </w:numPr>
        <w:jc w:val="both"/>
      </w:pPr>
    </w:p>
    <w:p w14:paraId="1840231B">
      <w:pPr>
        <w:numPr>
          <w:ilvl w:val="0"/>
          <w:numId w:val="0"/>
        </w:numPr>
        <w:jc w:val="both"/>
      </w:pPr>
    </w:p>
    <w:p w14:paraId="52EB6C2D">
      <w:pPr>
        <w:numPr>
          <w:ilvl w:val="0"/>
          <w:numId w:val="0"/>
        </w:numPr>
        <w:jc w:val="both"/>
      </w:pPr>
    </w:p>
    <w:p w14:paraId="7E359455">
      <w:pPr>
        <w:numPr>
          <w:ilvl w:val="0"/>
          <w:numId w:val="0"/>
        </w:numPr>
        <w:jc w:val="both"/>
      </w:pPr>
    </w:p>
    <w:p w14:paraId="0D874806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AB0F241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C62426F">
      <w:pPr>
        <w:numPr>
          <w:ilvl w:val="0"/>
          <w:numId w:val="0"/>
        </w:numPr>
        <w:jc w:val="both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圈内所选信息与图中保持一致</w:t>
      </w:r>
    </w:p>
    <w:p w14:paraId="4599FB92">
      <w:pPr>
        <w:numPr>
          <w:ilvl w:val="0"/>
          <w:numId w:val="0"/>
        </w:numPr>
        <w:jc w:val="both"/>
      </w:pPr>
    </w:p>
    <w:p w14:paraId="38FCB8D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192780"/>
            <wp:effectExtent l="0" t="0" r="698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3032E">
      <w:pPr>
        <w:numPr>
          <w:ilvl w:val="0"/>
          <w:numId w:val="0"/>
        </w:numPr>
        <w:jc w:val="both"/>
      </w:pPr>
    </w:p>
    <w:p w14:paraId="636BA0FA">
      <w:pPr>
        <w:numPr>
          <w:ilvl w:val="0"/>
          <w:numId w:val="0"/>
        </w:numPr>
        <w:jc w:val="both"/>
      </w:pPr>
    </w:p>
    <w:p w14:paraId="58C52F2A">
      <w:pPr>
        <w:numPr>
          <w:ilvl w:val="0"/>
          <w:numId w:val="0"/>
        </w:numPr>
        <w:jc w:val="both"/>
      </w:pPr>
    </w:p>
    <w:p w14:paraId="6B8A3095">
      <w:pPr>
        <w:numPr>
          <w:ilvl w:val="0"/>
          <w:numId w:val="0"/>
        </w:numPr>
        <w:jc w:val="both"/>
      </w:pPr>
    </w:p>
    <w:p w14:paraId="03D289B2">
      <w:pPr>
        <w:numPr>
          <w:ilvl w:val="0"/>
          <w:numId w:val="0"/>
        </w:numPr>
        <w:jc w:val="both"/>
      </w:pPr>
    </w:p>
    <w:p w14:paraId="4867E292">
      <w:pPr>
        <w:numPr>
          <w:ilvl w:val="0"/>
          <w:numId w:val="0"/>
        </w:numPr>
        <w:jc w:val="both"/>
      </w:pPr>
    </w:p>
    <w:p w14:paraId="0FF04922">
      <w:pPr>
        <w:numPr>
          <w:ilvl w:val="0"/>
          <w:numId w:val="0"/>
        </w:numPr>
        <w:jc w:val="both"/>
      </w:pPr>
    </w:p>
    <w:p w14:paraId="3828DD8E">
      <w:pPr>
        <w:numPr>
          <w:ilvl w:val="0"/>
          <w:numId w:val="0"/>
        </w:numPr>
        <w:jc w:val="both"/>
      </w:pPr>
    </w:p>
    <w:p w14:paraId="649F02E4">
      <w:pPr>
        <w:numPr>
          <w:ilvl w:val="0"/>
          <w:numId w:val="0"/>
        </w:numPr>
        <w:jc w:val="both"/>
      </w:pPr>
    </w:p>
    <w:p w14:paraId="79AD799C">
      <w:pPr>
        <w:numPr>
          <w:ilvl w:val="0"/>
          <w:numId w:val="0"/>
        </w:numPr>
        <w:jc w:val="both"/>
      </w:pPr>
    </w:p>
    <w:p w14:paraId="4A040848">
      <w:pPr>
        <w:numPr>
          <w:ilvl w:val="0"/>
          <w:numId w:val="0"/>
        </w:numPr>
        <w:jc w:val="both"/>
      </w:pPr>
    </w:p>
    <w:p w14:paraId="55D3E281">
      <w:pPr>
        <w:numPr>
          <w:ilvl w:val="0"/>
          <w:numId w:val="0"/>
        </w:numPr>
        <w:jc w:val="both"/>
      </w:pPr>
    </w:p>
    <w:p w14:paraId="4F5E6E6F">
      <w:pPr>
        <w:numPr>
          <w:ilvl w:val="0"/>
          <w:numId w:val="0"/>
        </w:numPr>
        <w:jc w:val="both"/>
      </w:pPr>
    </w:p>
    <w:p w14:paraId="217DBA35">
      <w:pPr>
        <w:numPr>
          <w:ilvl w:val="0"/>
          <w:numId w:val="0"/>
        </w:numPr>
        <w:jc w:val="both"/>
      </w:pPr>
    </w:p>
    <w:p w14:paraId="6EAACDFB">
      <w:pPr>
        <w:numPr>
          <w:ilvl w:val="0"/>
          <w:numId w:val="0"/>
        </w:numPr>
        <w:jc w:val="both"/>
      </w:pPr>
    </w:p>
    <w:p w14:paraId="79C9E74A">
      <w:pPr>
        <w:numPr>
          <w:ilvl w:val="0"/>
          <w:numId w:val="0"/>
        </w:numPr>
        <w:jc w:val="both"/>
      </w:pPr>
    </w:p>
    <w:p w14:paraId="6A444488">
      <w:pPr>
        <w:numPr>
          <w:ilvl w:val="0"/>
          <w:numId w:val="0"/>
        </w:numPr>
        <w:jc w:val="both"/>
      </w:pPr>
    </w:p>
    <w:p w14:paraId="3F53D547">
      <w:pPr>
        <w:numPr>
          <w:ilvl w:val="0"/>
          <w:numId w:val="0"/>
        </w:numPr>
        <w:jc w:val="both"/>
      </w:pPr>
    </w:p>
    <w:p w14:paraId="39D3FDF2">
      <w:pPr>
        <w:numPr>
          <w:ilvl w:val="0"/>
          <w:numId w:val="0"/>
        </w:numPr>
        <w:jc w:val="both"/>
      </w:pPr>
    </w:p>
    <w:p w14:paraId="57F622DD">
      <w:pPr>
        <w:numPr>
          <w:ilvl w:val="0"/>
          <w:numId w:val="0"/>
        </w:numPr>
        <w:jc w:val="both"/>
      </w:pPr>
    </w:p>
    <w:p w14:paraId="267E354C">
      <w:pPr>
        <w:numPr>
          <w:ilvl w:val="0"/>
          <w:numId w:val="0"/>
        </w:numPr>
        <w:jc w:val="both"/>
      </w:pPr>
    </w:p>
    <w:p w14:paraId="11C39185">
      <w:pPr>
        <w:numPr>
          <w:ilvl w:val="0"/>
          <w:numId w:val="0"/>
        </w:numPr>
        <w:jc w:val="both"/>
      </w:pPr>
    </w:p>
    <w:p w14:paraId="281B0CFE">
      <w:pPr>
        <w:numPr>
          <w:ilvl w:val="0"/>
          <w:numId w:val="0"/>
        </w:numPr>
        <w:jc w:val="both"/>
      </w:pPr>
    </w:p>
    <w:p w14:paraId="67484C1B">
      <w:pPr>
        <w:numPr>
          <w:ilvl w:val="0"/>
          <w:numId w:val="0"/>
        </w:numPr>
        <w:jc w:val="both"/>
      </w:pPr>
    </w:p>
    <w:p w14:paraId="3AC8030D">
      <w:pPr>
        <w:numPr>
          <w:ilvl w:val="0"/>
          <w:numId w:val="0"/>
        </w:numPr>
        <w:jc w:val="both"/>
        <w:rPr>
          <w:rFonts w:hint="default" w:eastAsiaTheme="minor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点击新增</w:t>
      </w:r>
    </w:p>
    <w:p w14:paraId="1D34DD50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192780"/>
            <wp:effectExtent l="0" t="0" r="698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BCBA4">
      <w:pPr>
        <w:numPr>
          <w:ilvl w:val="0"/>
          <w:numId w:val="0"/>
        </w:numPr>
        <w:jc w:val="both"/>
      </w:pPr>
    </w:p>
    <w:p w14:paraId="7982B918">
      <w:pPr>
        <w:numPr>
          <w:ilvl w:val="0"/>
          <w:numId w:val="0"/>
        </w:numPr>
        <w:jc w:val="both"/>
        <w:rPr>
          <w:sz w:val="28"/>
          <w:szCs w:val="36"/>
        </w:rPr>
      </w:pPr>
    </w:p>
    <w:p w14:paraId="058B995F">
      <w:pPr>
        <w:numPr>
          <w:ilvl w:val="0"/>
          <w:numId w:val="0"/>
        </w:numPr>
        <w:jc w:val="both"/>
      </w:pPr>
      <w:r>
        <w:rPr>
          <w:rFonts w:hint="eastAsia"/>
          <w:sz w:val="28"/>
          <w:szCs w:val="36"/>
          <w:lang w:val="en-US" w:eastAsia="zh-CN"/>
        </w:rPr>
        <w:t>填写相关信息后，进行保存</w:t>
      </w:r>
      <w:r>
        <w:drawing>
          <wp:inline distT="0" distB="0" distL="114300" distR="114300">
            <wp:extent cx="5273040" cy="2210435"/>
            <wp:effectExtent l="0" t="0" r="381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E979">
      <w:pPr>
        <w:numPr>
          <w:ilvl w:val="0"/>
          <w:numId w:val="0"/>
        </w:numPr>
        <w:jc w:val="both"/>
      </w:pPr>
    </w:p>
    <w:p w14:paraId="61AE6C2E">
      <w:pPr>
        <w:numPr>
          <w:ilvl w:val="0"/>
          <w:numId w:val="0"/>
        </w:numPr>
        <w:jc w:val="both"/>
      </w:pPr>
    </w:p>
    <w:p w14:paraId="5E174A71">
      <w:pPr>
        <w:numPr>
          <w:ilvl w:val="0"/>
          <w:numId w:val="0"/>
        </w:numPr>
        <w:jc w:val="both"/>
      </w:pPr>
    </w:p>
    <w:p w14:paraId="66EBCE7B">
      <w:pPr>
        <w:numPr>
          <w:ilvl w:val="0"/>
          <w:numId w:val="0"/>
        </w:numPr>
        <w:jc w:val="both"/>
      </w:pPr>
    </w:p>
    <w:p w14:paraId="43E8295F">
      <w:pPr>
        <w:numPr>
          <w:ilvl w:val="0"/>
          <w:numId w:val="0"/>
        </w:numPr>
        <w:jc w:val="both"/>
      </w:pPr>
    </w:p>
    <w:p w14:paraId="063CF4AE">
      <w:pPr>
        <w:numPr>
          <w:ilvl w:val="0"/>
          <w:numId w:val="0"/>
        </w:numPr>
        <w:jc w:val="both"/>
      </w:pPr>
    </w:p>
    <w:p w14:paraId="7D3DBB19">
      <w:pPr>
        <w:numPr>
          <w:ilvl w:val="0"/>
          <w:numId w:val="0"/>
        </w:numPr>
        <w:jc w:val="both"/>
      </w:pPr>
    </w:p>
    <w:p w14:paraId="141BBAED">
      <w:pPr>
        <w:numPr>
          <w:ilvl w:val="0"/>
          <w:numId w:val="0"/>
        </w:numPr>
        <w:jc w:val="both"/>
      </w:pPr>
    </w:p>
    <w:p w14:paraId="7B42B42D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上述信息填好后，提交至毛集实验区人力资源和社会保障局即可</w:t>
      </w:r>
      <w:r>
        <w:drawing>
          <wp:inline distT="0" distB="0" distL="114300" distR="114300">
            <wp:extent cx="5271770" cy="2526030"/>
            <wp:effectExtent l="0" t="0" r="508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859F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FFEE67"/>
    <w:multiLevelType w:val="singleLevel"/>
    <w:tmpl w:val="10FFEE6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wNDZhNTgwMzFiZDY1MjBkZTkzN2JkNWM1Y2Q3ZmQifQ=="/>
  </w:docVars>
  <w:rsids>
    <w:rsidRoot w:val="00000000"/>
    <w:rsid w:val="084015E2"/>
    <w:rsid w:val="3C3DEF5A"/>
    <w:rsid w:val="65D1576E"/>
    <w:rsid w:val="F7B764C8"/>
    <w:rsid w:val="FD7E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285</Words>
  <Characters>299</Characters>
  <Lines>0</Lines>
  <Paragraphs>0</Paragraphs>
  <TotalTime>29</TotalTime>
  <ScaleCrop>false</ScaleCrop>
  <LinksUpToDate>false</LinksUpToDate>
  <CharactersWithSpaces>299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2024-06-06T02:19:00Z</dcterms:created>
  <dc:creator>Administrator</dc:creator>
  <cp:lastModifiedBy>UOS</cp:lastModifiedBy>
  <dcterms:modified xsi:type="dcterms:W3CDTF">2026-04-16T09:12:56Z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2052-12.8.2.21176</vt:lpwstr>
  </property>
  <property fmtid="{D5CDD505-2E9C-101B-9397-08002B2CF9AE}" pid="3" name="ICV">
    <vt:lpwstr>63CEDA6E8F7DCA9D7C5EC26973E1B05B_43</vt:lpwstr>
  </property>
  <property fmtid="{D5CDD505-2E9C-101B-9397-08002B2CF9AE}" pid="4" name="KSOTemplateDocerSaveRecord">
    <vt:lpwstr>eyJoZGlkIjoiYWViNTVlNDlhODFlZjUyNmFlN2I1MzUzY2VkMmEzNDEiLCJ1c2VySWQiOiIyOTM1NjM1NDEifQ==</vt:lpwstr>
  </property>
</Properties>
</file>