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毛集实验区关于促进眼镜制造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产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招商引资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扶持政策（意见征求稿）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为加快推进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我区</w:t>
      </w:r>
      <w:r>
        <w:rPr>
          <w:rFonts w:hint="eastAsia" w:ascii="仿宋" w:hAnsi="仿宋" w:eastAsia="仿宋" w:cs="仿宋"/>
          <w:sz w:val="32"/>
          <w:szCs w:val="32"/>
        </w:rPr>
        <w:t>眼镜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制造</w:t>
      </w:r>
      <w:r>
        <w:rPr>
          <w:rFonts w:hint="eastAsia" w:ascii="仿宋" w:hAnsi="仿宋" w:eastAsia="仿宋" w:cs="仿宋"/>
          <w:sz w:val="32"/>
          <w:szCs w:val="32"/>
        </w:rPr>
        <w:t>产业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集群集聚</w:t>
      </w:r>
      <w:r>
        <w:rPr>
          <w:rFonts w:hint="eastAsia" w:ascii="仿宋" w:hAnsi="仿宋" w:eastAsia="仿宋" w:cs="仿宋"/>
          <w:sz w:val="32"/>
          <w:szCs w:val="32"/>
        </w:rPr>
        <w:t>发展，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建立、</w:t>
      </w:r>
      <w:r>
        <w:rPr>
          <w:rFonts w:hint="eastAsia" w:ascii="仿宋" w:hAnsi="仿宋" w:eastAsia="仿宋" w:cs="仿宋"/>
          <w:sz w:val="32"/>
          <w:szCs w:val="32"/>
        </w:rPr>
        <w:t>补齐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延伸</w:t>
      </w:r>
      <w:r>
        <w:rPr>
          <w:rFonts w:hint="eastAsia" w:ascii="仿宋" w:hAnsi="仿宋" w:eastAsia="仿宋" w:cs="仿宋"/>
          <w:sz w:val="32"/>
          <w:szCs w:val="32"/>
        </w:rPr>
        <w:t>产业链条，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《安徽省人民政府关于进一步做好招商引资工作的意见》（皖政〔2017〕70号）等文件精神，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sz w:val="32"/>
          <w:szCs w:val="32"/>
        </w:rPr>
        <w:t>加大眼镜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制造</w:t>
      </w:r>
      <w:r>
        <w:rPr>
          <w:rFonts w:hint="eastAsia" w:ascii="仿宋" w:hAnsi="仿宋" w:eastAsia="仿宋" w:cs="仿宋"/>
          <w:sz w:val="32"/>
          <w:szCs w:val="32"/>
        </w:rPr>
        <w:t>产业招商引资政策扶持力度，结合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我区</w:t>
      </w:r>
      <w:r>
        <w:rPr>
          <w:rFonts w:hint="eastAsia" w:ascii="仿宋" w:hAnsi="仿宋" w:eastAsia="仿宋" w:cs="仿宋"/>
          <w:sz w:val="32"/>
          <w:szCs w:val="32"/>
        </w:rPr>
        <w:t>实际，制定本政策。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一、适用项目范围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新引进符合国家产业政策的</w:t>
      </w:r>
      <w:r>
        <w:rPr>
          <w:rFonts w:hint="eastAsia" w:ascii="仿宋" w:hAnsi="仿宋" w:eastAsia="仿宋" w:cs="仿宋"/>
          <w:sz w:val="32"/>
          <w:szCs w:val="32"/>
        </w:rPr>
        <w:t>眼镜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制造及配套、贸易出口企业，单个制造业项目原则上新设备投资不低于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万元（人民币，下同），综合税负率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不低于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1.5%。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企业主体须具有独立企业法人资格，注册登记、统计及税务等关系均在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毛集实验</w:t>
      </w:r>
      <w:r>
        <w:rPr>
          <w:rFonts w:hint="eastAsia" w:ascii="仿宋" w:hAnsi="仿宋" w:eastAsia="仿宋" w:cs="仿宋"/>
          <w:sz w:val="32"/>
          <w:szCs w:val="32"/>
        </w:rPr>
        <w:t>区，应在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毛集实验区</w:t>
      </w:r>
      <w:r>
        <w:rPr>
          <w:rFonts w:hint="eastAsia" w:ascii="仿宋" w:hAnsi="仿宋" w:eastAsia="仿宋" w:cs="仿宋"/>
          <w:sz w:val="32"/>
          <w:szCs w:val="32"/>
        </w:rPr>
        <w:t>缴纳的税收，全部在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毛集实验区</w:t>
      </w:r>
      <w:r>
        <w:rPr>
          <w:rFonts w:hint="eastAsia" w:ascii="仿宋" w:hAnsi="仿宋" w:eastAsia="仿宋" w:cs="仿宋"/>
          <w:sz w:val="32"/>
          <w:szCs w:val="32"/>
        </w:rPr>
        <w:t>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二、产业扶持政策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（一）出口贸易奖励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对入驻毛集经济开发区的</w:t>
      </w:r>
      <w:r>
        <w:rPr>
          <w:rFonts w:hint="eastAsia" w:ascii="仿宋" w:hAnsi="仿宋" w:eastAsia="仿宋" w:cs="仿宋"/>
          <w:sz w:val="32"/>
          <w:szCs w:val="32"/>
        </w:rPr>
        <w:t>眼镜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出口</w:t>
      </w:r>
      <w:r>
        <w:rPr>
          <w:rFonts w:hint="eastAsia" w:ascii="仿宋" w:hAnsi="仿宋" w:eastAsia="仿宋" w:cs="仿宋"/>
          <w:sz w:val="32"/>
          <w:szCs w:val="32"/>
        </w:rPr>
        <w:t>贸易企业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采购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毛集实验区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内企业</w:t>
      </w:r>
      <w:r>
        <w:rPr>
          <w:rFonts w:hint="eastAsia" w:ascii="仿宋" w:hAnsi="仿宋" w:eastAsia="仿宋" w:cs="仿宋"/>
          <w:sz w:val="32"/>
          <w:szCs w:val="32"/>
        </w:rPr>
        <w:t>生产的眼镜产品，且在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淮南市</w:t>
      </w:r>
      <w:r>
        <w:rPr>
          <w:rFonts w:hint="eastAsia" w:ascii="仿宋" w:hAnsi="仿宋" w:eastAsia="仿宋" w:cs="仿宋"/>
          <w:sz w:val="32"/>
          <w:szCs w:val="32"/>
        </w:rPr>
        <w:t>市内报关的，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给予以下扶持奖励：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1、开发区</w:t>
      </w:r>
      <w:r>
        <w:rPr>
          <w:rFonts w:hint="eastAsia" w:ascii="仿宋" w:hAnsi="仿宋" w:eastAsia="仿宋" w:cs="仿宋"/>
          <w:sz w:val="32"/>
          <w:szCs w:val="32"/>
        </w:rPr>
        <w:t>提供办公用房并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全额补贴</w:t>
      </w:r>
      <w:r>
        <w:rPr>
          <w:rFonts w:hint="eastAsia" w:ascii="仿宋" w:hAnsi="仿宋" w:eastAsia="仿宋" w:cs="仿宋"/>
          <w:sz w:val="32"/>
          <w:szCs w:val="32"/>
        </w:rPr>
        <w:t>前3年租金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根据其与生产企业产生的实际年度采购金额按比例奖励。年度采购金额在2000万元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人民币下同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以内的(含)，给予0.5%的奖励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年度采购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</w:t>
      </w:r>
      <w:r>
        <w:rPr>
          <w:rFonts w:hint="eastAsia" w:ascii="仿宋" w:hAnsi="仿宋" w:eastAsia="仿宋" w:cs="仿宋"/>
          <w:sz w:val="32"/>
          <w:szCs w:val="32"/>
        </w:rPr>
        <w:t>额在2000万元至5000万元的(含)，给予0.8%的奖励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 xml:space="preserve">年度采购额在5000 万元以上的，给予 1%的奖励，单个企业年度最高奖励不超过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 w:cs="仿宋"/>
          <w:sz w:val="32"/>
          <w:szCs w:val="32"/>
        </w:rPr>
        <w:t>万元，奖励期限不超过 3年(以企业正式营业之日起计算)。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对眼镜产业研发设计、网络电商等项目的政策扶持实行“一事一议”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2、出口贸易</w:t>
      </w:r>
      <w:r>
        <w:rPr>
          <w:rFonts w:hint="eastAsia" w:ascii="仿宋" w:hAnsi="仿宋" w:eastAsia="仿宋" w:cs="仿宋"/>
          <w:sz w:val="32"/>
          <w:szCs w:val="32"/>
        </w:rPr>
        <w:t>眼镜企业参加国际国内行业展会的，展位费全额补助，布展费补助50%，补助单人往返机票。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（二）厂房租售补贴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新引进入驻标准化厂房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且实现合同约定年度经济指标</w:t>
      </w:r>
      <w:r>
        <w:rPr>
          <w:rFonts w:hint="eastAsia" w:ascii="仿宋" w:hAnsi="仿宋" w:eastAsia="仿宋" w:cs="仿宋"/>
          <w:sz w:val="32"/>
          <w:szCs w:val="32"/>
        </w:rPr>
        <w:t>的项目，采取“先交后补”方式给予入驻企业前3年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全额</w:t>
      </w:r>
      <w:r>
        <w:rPr>
          <w:rFonts w:hint="eastAsia" w:ascii="仿宋" w:hAnsi="仿宋" w:eastAsia="仿宋" w:cs="仿宋"/>
          <w:sz w:val="32"/>
          <w:szCs w:val="32"/>
        </w:rPr>
        <w:t>补贴租金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第4—5年50%</w:t>
      </w:r>
      <w:r>
        <w:rPr>
          <w:rFonts w:hint="eastAsia" w:ascii="仿宋" w:hAnsi="仿宋" w:eastAsia="仿宋" w:cs="仿宋"/>
          <w:sz w:val="32"/>
          <w:szCs w:val="32"/>
        </w:rPr>
        <w:t>补贴租金。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企业购买</w:t>
      </w:r>
      <w:r>
        <w:rPr>
          <w:rFonts w:hint="eastAsia" w:ascii="仿宋" w:hAnsi="仿宋" w:eastAsia="仿宋" w:cs="仿宋"/>
          <w:sz w:val="32"/>
          <w:szCs w:val="32"/>
        </w:rPr>
        <w:t>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化</w:t>
      </w:r>
      <w:r>
        <w:rPr>
          <w:rFonts w:hint="eastAsia" w:ascii="仿宋" w:hAnsi="仿宋" w:eastAsia="仿宋" w:cs="仿宋"/>
          <w:sz w:val="32"/>
          <w:szCs w:val="32"/>
        </w:rPr>
        <w:t>厂房可按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</w:t>
      </w:r>
      <w:r>
        <w:rPr>
          <w:rFonts w:hint="eastAsia" w:ascii="仿宋" w:hAnsi="仿宋" w:eastAsia="仿宋" w:cs="仿宋"/>
          <w:sz w:val="32"/>
          <w:szCs w:val="32"/>
        </w:rPr>
        <w:t>成本价公开出售给企业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已缴纳租金（不含房租补贴）的企业，已缴纳租金等额冲抵所购买厂房费用总额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（三）搬迁补贴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对新引进项目一些必须搬迁的设备，购买时间不超过2年</w:t>
      </w:r>
      <w:r>
        <w:rPr>
          <w:rFonts w:hint="eastAsia" w:ascii="仿宋" w:hAnsi="仿宋" w:eastAsia="仿宋" w:cs="仿宋"/>
          <w:sz w:val="32"/>
          <w:szCs w:val="32"/>
        </w:rPr>
        <w:t>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开发</w:t>
      </w:r>
      <w:r>
        <w:rPr>
          <w:rFonts w:hint="eastAsia" w:ascii="仿宋" w:hAnsi="仿宋" w:eastAsia="仿宋" w:cs="仿宋"/>
          <w:sz w:val="32"/>
          <w:szCs w:val="32"/>
        </w:rPr>
        <w:t>区委托的中介机构评估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价值达到300万以上的</w:t>
      </w:r>
      <w:r>
        <w:rPr>
          <w:rFonts w:hint="eastAsia" w:ascii="仿宋" w:hAnsi="仿宋" w:eastAsia="仿宋" w:cs="仿宋"/>
          <w:sz w:val="32"/>
          <w:szCs w:val="32"/>
        </w:rPr>
        <w:t>，按企业实际搬迁发生费用并提供有效票据，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给予</w:t>
      </w:r>
      <w:r>
        <w:rPr>
          <w:rFonts w:hint="eastAsia" w:ascii="仿宋" w:hAnsi="仿宋" w:eastAsia="仿宋" w:cs="仿宋"/>
          <w:sz w:val="32"/>
          <w:szCs w:val="32"/>
        </w:rPr>
        <w:t>一次性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搬迁补贴（指装卸、运输费用），实际搬迁费用不足100万元的据实给予补贴，超过100万元的，按100万元给予补贴。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设备补贴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1、新引进入驻标准化厂房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且实现合同约定年度经济指标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单个</w:t>
      </w:r>
      <w:r>
        <w:rPr>
          <w:rFonts w:hint="eastAsia" w:ascii="仿宋" w:hAnsi="仿宋" w:eastAsia="仿宋" w:cs="仿宋"/>
          <w:sz w:val="32"/>
          <w:szCs w:val="32"/>
        </w:rPr>
        <w:t>项目，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合同期前1年内</w:t>
      </w:r>
      <w:r>
        <w:rPr>
          <w:rFonts w:hint="eastAsia" w:ascii="仿宋" w:hAnsi="仿宋" w:eastAsia="仿宋" w:cs="仿宋"/>
          <w:sz w:val="32"/>
          <w:szCs w:val="32"/>
        </w:rPr>
        <w:t>新购置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设备金额达300万元（含）至1500万元（不含）的，</w:t>
      </w:r>
      <w:r>
        <w:rPr>
          <w:rFonts w:hint="eastAsia" w:ascii="仿宋" w:hAnsi="仿宋" w:eastAsia="仿宋" w:cs="仿宋"/>
          <w:sz w:val="32"/>
          <w:szCs w:val="32"/>
        </w:rPr>
        <w:t>给予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设备购置价款</w:t>
      </w:r>
      <w:r>
        <w:rPr>
          <w:rFonts w:hint="eastAsia" w:ascii="仿宋" w:hAnsi="仿宋" w:eastAsia="仿宋" w:cs="仿宋"/>
          <w:sz w:val="32"/>
          <w:szCs w:val="32"/>
        </w:rPr>
        <w:t>（不含税）1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%的补助；新购置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设备金额达1500万元（含）至1亿元（不含）的，</w:t>
      </w:r>
      <w:r>
        <w:rPr>
          <w:rFonts w:hint="eastAsia" w:ascii="仿宋" w:hAnsi="仿宋" w:eastAsia="仿宋" w:cs="仿宋"/>
          <w:sz w:val="32"/>
          <w:szCs w:val="32"/>
        </w:rPr>
        <w:t>给予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设备购置价款</w:t>
      </w:r>
      <w:r>
        <w:rPr>
          <w:rFonts w:hint="eastAsia" w:ascii="仿宋" w:hAnsi="仿宋" w:eastAsia="仿宋" w:cs="仿宋"/>
          <w:sz w:val="32"/>
          <w:szCs w:val="32"/>
        </w:rPr>
        <w:t>（不含税）1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%的补助；新购置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设备金额达1亿元（含）以上的，</w:t>
      </w:r>
      <w:r>
        <w:rPr>
          <w:rFonts w:hint="eastAsia" w:ascii="仿宋" w:hAnsi="仿宋" w:eastAsia="仿宋" w:cs="仿宋"/>
          <w:sz w:val="32"/>
          <w:szCs w:val="32"/>
        </w:rPr>
        <w:t>给予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设备购置价款</w:t>
      </w:r>
      <w:r>
        <w:rPr>
          <w:rFonts w:hint="eastAsia" w:ascii="仿宋" w:hAnsi="仿宋" w:eastAsia="仿宋" w:cs="仿宋"/>
          <w:sz w:val="32"/>
          <w:szCs w:val="32"/>
        </w:rPr>
        <w:t>（不含税）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%的补助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单个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奖补最高不超过2000万元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补贴兑现方式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项目纳入固定资产投资统计库</w:t>
      </w:r>
      <w:r>
        <w:rPr>
          <w:rFonts w:hint="eastAsia" w:ascii="仿宋" w:hAnsi="仿宋" w:eastAsia="仿宋" w:cs="仿宋"/>
          <w:sz w:val="32"/>
          <w:szCs w:val="32"/>
        </w:rPr>
        <w:t>兑现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补贴资金的30%；项目建成投产，</w:t>
      </w:r>
      <w:r>
        <w:rPr>
          <w:rFonts w:hint="eastAsia" w:ascii="仿宋" w:hAnsi="仿宋" w:eastAsia="仿宋" w:cs="仿宋"/>
          <w:sz w:val="32"/>
          <w:szCs w:val="32"/>
        </w:rPr>
        <w:t>兑现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补贴资金的40%；项目认定为规模以上工业企业，</w:t>
      </w:r>
      <w:r>
        <w:rPr>
          <w:rFonts w:hint="eastAsia" w:ascii="仿宋" w:hAnsi="仿宋" w:eastAsia="仿宋" w:cs="仿宋"/>
          <w:sz w:val="32"/>
          <w:szCs w:val="32"/>
        </w:rPr>
        <w:t>兑现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补贴资金的30%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独立选址项目固定资产奖励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新引进独立选址项目原则上固定资产（指厂房建设和新设备购置投入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不含土地款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下同）投资强度不低于200万元/亩，投产达效后年缴纳税收强度不低于20万元/亩。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实现合同约定，经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开发</w:t>
      </w:r>
      <w:r>
        <w:rPr>
          <w:rFonts w:hint="eastAsia" w:ascii="仿宋" w:hAnsi="仿宋" w:eastAsia="仿宋" w:cs="仿宋"/>
          <w:sz w:val="32"/>
          <w:szCs w:val="32"/>
        </w:rPr>
        <w:t>区委托的中介机构评估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后，项目实际形成固定资产投资额达2000 万元（含）至1亿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（不含）的，</w:t>
      </w:r>
      <w:r>
        <w:rPr>
          <w:rFonts w:hint="eastAsia" w:ascii="仿宋" w:hAnsi="仿宋" w:eastAsia="仿宋" w:cs="仿宋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实际形成</w:t>
      </w:r>
      <w:r>
        <w:rPr>
          <w:rFonts w:hint="eastAsia" w:ascii="仿宋" w:hAnsi="仿宋" w:eastAsia="仿宋" w:cs="仿宋"/>
          <w:sz w:val="32"/>
          <w:szCs w:val="32"/>
        </w:rPr>
        <w:t>固定资产投资额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的15%给予补助；项目实际形成固定资产投资额达1亿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（含）以上，</w:t>
      </w:r>
      <w:r>
        <w:rPr>
          <w:rFonts w:hint="eastAsia" w:ascii="仿宋" w:hAnsi="仿宋" w:eastAsia="仿宋" w:cs="仿宋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实际形成</w:t>
      </w:r>
      <w:r>
        <w:rPr>
          <w:rFonts w:hint="eastAsia" w:ascii="仿宋" w:hAnsi="仿宋" w:eastAsia="仿宋" w:cs="仿宋"/>
          <w:sz w:val="32"/>
          <w:szCs w:val="32"/>
        </w:rPr>
        <w:t>固定资产投资额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 20%给予补助。单个项目最高补助不超过2000万元。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补贴兑现方式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：项目纳入固定资产投资统计库，</w:t>
      </w:r>
      <w:r>
        <w:rPr>
          <w:rFonts w:hint="eastAsia" w:ascii="仿宋" w:hAnsi="仿宋" w:eastAsia="仿宋" w:cs="仿宋"/>
          <w:sz w:val="32"/>
          <w:szCs w:val="32"/>
        </w:rPr>
        <w:t>兑现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补贴资金的30%；项目建成投产，</w:t>
      </w:r>
      <w:r>
        <w:rPr>
          <w:rFonts w:hint="eastAsia" w:ascii="仿宋" w:hAnsi="仿宋" w:eastAsia="仿宋" w:cs="仿宋"/>
          <w:sz w:val="32"/>
          <w:szCs w:val="32"/>
        </w:rPr>
        <w:t>兑现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补贴资金的40%；项目认定为规模以上工业企业，</w:t>
      </w:r>
      <w:r>
        <w:rPr>
          <w:rFonts w:hint="eastAsia" w:ascii="仿宋" w:hAnsi="仿宋" w:eastAsia="仿宋" w:cs="仿宋"/>
          <w:sz w:val="32"/>
          <w:szCs w:val="32"/>
        </w:rPr>
        <w:t>兑现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补贴资金的30%。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基金支持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新引进</w:t>
      </w:r>
      <w:r>
        <w:rPr>
          <w:rFonts w:hint="eastAsia" w:ascii="仿宋" w:hAnsi="仿宋" w:eastAsia="仿宋" w:cs="仿宋"/>
          <w:sz w:val="32"/>
          <w:szCs w:val="32"/>
        </w:rPr>
        <w:t>企业可根据需要申请产业基金，原则上产业引导基金按照不高于企业项目总投资30%的比例配套(以基金管理公司约定的为准)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退出方式和期限按双方</w:t>
      </w:r>
      <w:r>
        <w:rPr>
          <w:rFonts w:hint="eastAsia" w:ascii="仿宋" w:hAnsi="仿宋" w:eastAsia="仿宋" w:cs="仿宋"/>
          <w:sz w:val="32"/>
          <w:szCs w:val="32"/>
        </w:rPr>
        <w:t>约定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金融服务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新引进</w:t>
      </w:r>
      <w:r>
        <w:rPr>
          <w:rFonts w:hint="eastAsia" w:ascii="仿宋" w:hAnsi="仿宋" w:eastAsia="仿宋" w:cs="仿宋"/>
          <w:sz w:val="32"/>
          <w:szCs w:val="32"/>
        </w:rPr>
        <w:t>企业设备安装完毕并正式投产后，自建厂房或购买设备产权明晰的可申请固定资产贷款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存续满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半</w:t>
      </w:r>
      <w:r>
        <w:rPr>
          <w:rFonts w:hint="eastAsia" w:ascii="仿宋" w:hAnsi="仿宋" w:eastAsia="仿宋" w:cs="仿宋"/>
          <w:sz w:val="32"/>
          <w:szCs w:val="32"/>
        </w:rPr>
        <w:t>年后，需要流动资金贷款的，其未抵押或质押的固定资产经中介机构评估后，可以申请流动资金贷款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财政全额补贴担保费，实行先缴后补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同时按照同期同类人民银行贷款基准利率给予企业贷款贴息(低于同期同类人民银行贷款基准利率的，按实际利率贴息)，单个企业年度贴息额不超过 200万元，贴息期不超过 3年。对符合条件的企业，积极向省级担保机构推荐“园区贷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科技贷”白名单。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八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财政扶持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新引进项目</w:t>
      </w:r>
      <w:r>
        <w:rPr>
          <w:rFonts w:hint="eastAsia" w:ascii="仿宋" w:hAnsi="仿宋" w:eastAsia="仿宋" w:cs="仿宋"/>
          <w:sz w:val="32"/>
          <w:szCs w:val="32"/>
        </w:rPr>
        <w:t>自投产之日起给予连续5年财政扶持。以企业对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毛集实验区本地</w:t>
      </w:r>
      <w:r>
        <w:rPr>
          <w:rFonts w:hint="eastAsia" w:ascii="仿宋" w:hAnsi="仿宋" w:eastAsia="仿宋" w:cs="仿宋"/>
          <w:sz w:val="32"/>
          <w:szCs w:val="32"/>
        </w:rPr>
        <w:t>经济发展的贡献度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企业缴纳的企业所得税和增值税的地方留存部分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为基数，第1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全额奖励</w:t>
      </w:r>
      <w:r>
        <w:rPr>
          <w:rFonts w:hint="eastAsia" w:ascii="仿宋" w:hAnsi="仿宋" w:eastAsia="仿宋" w:cs="仿宋"/>
          <w:sz w:val="32"/>
          <w:szCs w:val="32"/>
        </w:rPr>
        <w:t xml:space="preserve">给企业用于生产经营，第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4—</w:t>
      </w:r>
      <w:r>
        <w:rPr>
          <w:rFonts w:hint="eastAsia" w:ascii="仿宋" w:hAnsi="仿宋" w:eastAsia="仿宋" w:cs="仿宋"/>
          <w:sz w:val="32"/>
          <w:szCs w:val="32"/>
        </w:rPr>
        <w:t>5年按50%比例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奖励</w:t>
      </w:r>
      <w:r>
        <w:rPr>
          <w:rFonts w:hint="eastAsia" w:ascii="仿宋" w:hAnsi="仿宋" w:eastAsia="仿宋" w:cs="仿宋"/>
          <w:sz w:val="32"/>
          <w:szCs w:val="32"/>
        </w:rPr>
        <w:t>给企业用于生产经营。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企业经营存续期间，给予高级管理人员(原则上不超过5人)实际缴纳个人所得税(包括但不限于个人薪酬)区地方留存部分全额奖励，自企业正式投产之日起不超过5年。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仓储物流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新引进眼镜制造</w:t>
      </w:r>
      <w:r>
        <w:rPr>
          <w:rFonts w:hint="eastAsia" w:ascii="仿宋" w:hAnsi="仿宋" w:eastAsia="仿宋" w:cs="仿宋"/>
          <w:sz w:val="32"/>
          <w:szCs w:val="32"/>
        </w:rPr>
        <w:t>企业租用园区专用仓储，第1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3年免租金，第4-5年租金减半。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企业认定为规模以上工业企业之日起且税负率达1.5%以上，根据企业在本地生产经营实际产生的年度物流费用给予补贴，费用低于60万元的，据实补贴；超过60万元的，按60万元给予补贴，累计补贴不超过3年，补贴资金直接拨付给企业合作的物流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（十）人才激励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对新引进企业高层次人才及其团队来我区创新创业、参与技术合作的，在住房、就医、子女就学等方面按我区相关人才扶持政策给予保障。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三、重大项目扶持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投资额度大、产业带动强、经济效益好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的重大项目</w:t>
      </w:r>
      <w:r>
        <w:rPr>
          <w:rFonts w:hint="eastAsia" w:ascii="仿宋" w:hAnsi="仿宋" w:eastAsia="仿宋" w:cs="仿宋"/>
          <w:sz w:val="32"/>
          <w:szCs w:val="32"/>
        </w:rPr>
        <w:t>可实行“一事一议”或“一企一策”的办法给予政策扶持。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兑现奖补政策程序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en-US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楷体"/>
          <w:sz w:val="32"/>
          <w:szCs w:val="32"/>
          <w:lang w:val="en-US" w:eastAsia="en-US"/>
        </w:rPr>
        <w:t>申报。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新引进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根据《合同》约定进行自查，符合兑现奖补资金条件，由项目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项目载体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提出申请并提交相关附件材料。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en-US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sz w:val="32"/>
          <w:szCs w:val="32"/>
          <w:lang w:val="en-US" w:eastAsia="en-US"/>
        </w:rPr>
        <w:t>审核。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项目载体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根据合同约定及项目审核流程，根据需要组织第三方机构开展评估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，按程序报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区产业政策审查委员会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审核，并及时告知投资方工作进度。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en-US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3、</w:t>
      </w:r>
      <w:r>
        <w:rPr>
          <w:rFonts w:hint="eastAsia" w:ascii="楷体" w:hAnsi="楷体" w:eastAsia="楷体" w:cs="楷体"/>
          <w:sz w:val="32"/>
          <w:szCs w:val="32"/>
          <w:lang w:val="en-US" w:eastAsia="en-US"/>
        </w:rPr>
        <w:t>兑现。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由</w:t>
      </w:r>
      <w:r>
        <w:rPr>
          <w:rFonts w:hint="eastAsia" w:ascii="仿宋" w:hAnsi="仿宋" w:eastAsia="仿宋" w:cs="仿宋"/>
          <w:sz w:val="32"/>
          <w:szCs w:val="32"/>
        </w:rPr>
        <w:t>区产业扶持政策审查委员会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审核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通过后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区工委、区管委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审议，经会议研究同意后，由财政局及时拨付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项目载体，由项目载体拨付给项目企业或合作方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五、扶持要求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</w:t>
      </w:r>
      <w:r>
        <w:rPr>
          <w:rFonts w:hint="eastAsia" w:ascii="仿宋" w:hAnsi="仿宋" w:eastAsia="仿宋" w:cs="仿宋"/>
          <w:sz w:val="32"/>
          <w:szCs w:val="32"/>
        </w:rPr>
        <w:t>企业在安全生产、环保、社会信用体系建设等方面出现违法违纪等行为，取消当年扶持政策的兑现资格。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兑现的</w:t>
      </w:r>
      <w:r>
        <w:rPr>
          <w:rFonts w:hint="eastAsia" w:ascii="仿宋" w:hAnsi="仿宋" w:eastAsia="仿宋" w:cs="仿宋"/>
          <w:sz w:val="32"/>
          <w:szCs w:val="32"/>
        </w:rPr>
        <w:t>奖励资金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仅限</w:t>
      </w:r>
      <w:r>
        <w:rPr>
          <w:rFonts w:hint="eastAsia" w:ascii="仿宋" w:hAnsi="仿宋" w:eastAsia="仿宋" w:cs="仿宋"/>
          <w:sz w:val="32"/>
          <w:szCs w:val="32"/>
        </w:rPr>
        <w:t>用于在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区项目的运营维护、设备购置、产品研发、厂房改扩建，不得作为股权激励、分红或其他用途。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企业须诚信申报，对弄虚作假、骗取资金、未按规定使用资金的，除追回已兑现的奖励资金外，企业还应承担由此带来的一切经济及法律责任，情节严重构成犯罪的，依法追究相关单位和人员的刑事责任。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扶持政策</w:t>
      </w:r>
      <w:r>
        <w:rPr>
          <w:rFonts w:hint="eastAsia" w:ascii="仿宋" w:hAnsi="仿宋" w:eastAsia="仿宋" w:cs="仿宋"/>
          <w:sz w:val="32"/>
          <w:szCs w:val="32"/>
        </w:rPr>
        <w:t>》规定适用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新引进眼镜制造产业</w:t>
      </w:r>
      <w:r>
        <w:rPr>
          <w:rFonts w:hint="eastAsia" w:ascii="仿宋" w:hAnsi="仿宋" w:eastAsia="仿宋" w:cs="仿宋"/>
          <w:sz w:val="32"/>
          <w:szCs w:val="32"/>
        </w:rPr>
        <w:t>项目，不溯及既往，与其他同类政策不重复享受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扶持政策</w:t>
      </w:r>
      <w:r>
        <w:rPr>
          <w:rFonts w:hint="eastAsia" w:ascii="仿宋" w:hAnsi="仿宋" w:eastAsia="仿宋" w:cs="仿宋"/>
          <w:sz w:val="32"/>
          <w:szCs w:val="32"/>
        </w:rPr>
        <w:t>》中涉及的相关奖励、扶持规定与区其他相关政策重复或交叉的，在法律法规和政策允许的范围内，按最高标准执行。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扶持政策</w:t>
      </w:r>
      <w:r>
        <w:rPr>
          <w:rFonts w:hint="eastAsia" w:ascii="仿宋" w:hAnsi="仿宋" w:eastAsia="仿宋" w:cs="仿宋"/>
          <w:sz w:val="32"/>
          <w:szCs w:val="32"/>
        </w:rPr>
        <w:t>》自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印发</w:t>
      </w:r>
      <w:r>
        <w:rPr>
          <w:rFonts w:hint="eastAsia" w:ascii="仿宋" w:hAnsi="仿宋" w:eastAsia="仿宋" w:cs="仿宋"/>
          <w:sz w:val="32"/>
          <w:szCs w:val="32"/>
        </w:rPr>
        <w:t>之日起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</w:t>
      </w:r>
      <w:r>
        <w:rPr>
          <w:rFonts w:hint="eastAsia" w:ascii="仿宋" w:hAnsi="仿宋" w:eastAsia="仿宋" w:cs="仿宋"/>
          <w:sz w:val="32"/>
          <w:szCs w:val="32"/>
        </w:rPr>
        <w:t>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有效期1年</w:t>
      </w:r>
      <w:r>
        <w:rPr>
          <w:rFonts w:hint="eastAsia" w:ascii="仿宋" w:hAnsi="仿宋" w:eastAsia="仿宋" w:cs="仿宋"/>
          <w:sz w:val="32"/>
          <w:szCs w:val="32"/>
        </w:rPr>
        <w:t>。本《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扶持政策</w:t>
      </w:r>
      <w:r>
        <w:rPr>
          <w:rFonts w:hint="eastAsia" w:ascii="仿宋" w:hAnsi="仿宋" w:eastAsia="仿宋" w:cs="仿宋"/>
          <w:sz w:val="32"/>
          <w:szCs w:val="32"/>
        </w:rPr>
        <w:t>》由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区投促局</w:t>
      </w:r>
      <w:r>
        <w:rPr>
          <w:rFonts w:hint="eastAsia" w:ascii="仿宋" w:hAnsi="仿宋" w:eastAsia="仿宋" w:cs="仿宋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154" w:right="1587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jA0MzcxOGIyNzJiOTk0NzhhNDY3ZDViNjAyZTgifQ=="/>
  </w:docVars>
  <w:rsids>
    <w:rsidRoot w:val="00000000"/>
    <w:rsid w:val="08F655F4"/>
    <w:rsid w:val="1238413A"/>
    <w:rsid w:val="1324082E"/>
    <w:rsid w:val="3A554E69"/>
    <w:rsid w:val="3F3A4C9E"/>
    <w:rsid w:val="3F830C89"/>
    <w:rsid w:val="4B0758F4"/>
    <w:rsid w:val="4F5D5052"/>
    <w:rsid w:val="501F0559"/>
    <w:rsid w:val="517B35F5"/>
    <w:rsid w:val="52C553E8"/>
    <w:rsid w:val="54C41962"/>
    <w:rsid w:val="5BD11085"/>
    <w:rsid w:val="602403B1"/>
    <w:rsid w:val="76D260B6"/>
    <w:rsid w:val="7ED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2736</Words>
  <Characters>2842</Characters>
  <Lines>0</Lines>
  <Paragraphs>0</Paragraphs>
  <TotalTime>19</TotalTime>
  <ScaleCrop>false</ScaleCrop>
  <LinksUpToDate>false</LinksUpToDate>
  <CharactersWithSpaces>2859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2022-08-09T00:22:00Z</dcterms:created>
  <dc:creator>Administrator</dc:creator>
  <cp:lastModifiedBy>悠悠然</cp:lastModifiedBy>
  <cp:lastPrinted>2023-07-07T23:12:00Z</cp:lastPrinted>
  <dcterms:modified xsi:type="dcterms:W3CDTF">2023-08-21T08:47:29Z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468853CF09A14E91ABAD0CE05ADFEF52_13</vt:lpwstr>
  </property>
</Properties>
</file>