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lang w:val="en-US" w:eastAsia="zh-CN"/>
        </w:rPr>
      </w:pPr>
    </w:p>
    <w:p>
      <w:pPr>
        <w:pStyle w:val="2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附件1：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8"/>
        <w:tblW w:w="9759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1"/>
        <w:gridCol w:w="949"/>
        <w:gridCol w:w="1032"/>
        <w:gridCol w:w="4649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职务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城投公司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财务结算中心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财务主管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45周岁以下，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具有财务、会计专业大专以上学历，持有财政部门颁发的会计上岗证。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具备一定的会计专业知识和技能，熟悉会计账务、报表、财务软件处理运用。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熟悉财务法规制度和会计准则，坚持原则，秉公办事。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建筑行业工作经验、中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级会计职称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和3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年以上会计工作经历者优先考虑。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</w:rPr>
              <w:t>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</w:rPr>
              <w:t>确定岗位工资标准执行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条件优秀者薪酬待遇可采取柔性政策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5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项目部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64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45周岁及以下，全日制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及以上学历，房建、市政、路桥等工程类相关专业；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具有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年及以上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工程建设管理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工作经验；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熟悉相关法律法规，熟悉设计、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及项目管理等流程运作；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具有较强的社交能力、沟通协调能力、执行能力，抗压能力强，具备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较强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管理、组织、统筹、分析能力；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具有一级建造师资格（建筑工程专业）优先。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</w:rPr>
              <w:t>按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8"/>
                <w:szCs w:val="28"/>
                <w:shd w:val="clear" w:color="auto" w:fill="FFFFFF"/>
              </w:rPr>
              <w:t>确定岗位工资标准执行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条件优秀者薪酬待遇可采取柔性政策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。</w:t>
            </w:r>
          </w:p>
        </w:tc>
      </w:tr>
    </w:tbl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ZTQ1Y2MyZjcwMjVkYjY1NzVkNjBlOWVmNTA0ZDEifQ=="/>
  </w:docVars>
  <w:rsids>
    <w:rsidRoot w:val="623F7C29"/>
    <w:rsid w:val="5FD13244"/>
    <w:rsid w:val="623F7C29"/>
    <w:rsid w:val="6D6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paragraph" w:customStyle="1" w:styleId="12">
    <w:name w:val="È¡ÀÊ¡ÎÄ¡À¾"/>
    <w:basedOn w:val="1"/>
    <w:qFormat/>
    <w:uiPriority w:val="0"/>
    <w:rPr>
      <w:sz w:val="24"/>
      <w:szCs w:val="24"/>
    </w:rPr>
  </w:style>
  <w:style w:type="paragraph" w:customStyle="1" w:styleId="13">
    <w:name w:val="È¡ÀÊ¡ÎÄ¡À¾:1"/>
    <w:basedOn w:val="1"/>
    <w:qFormat/>
    <w:uiPriority w:val="0"/>
    <w:rPr>
      <w:sz w:val="24"/>
      <w:szCs w:val="24"/>
    </w:rPr>
  </w:style>
  <w:style w:type="paragraph" w:customStyle="1" w:styleId="14">
    <w:name w:val="_Style 30"/>
    <w:basedOn w:val="1"/>
    <w:qFormat/>
    <w:uiPriority w:val="0"/>
    <w:pPr>
      <w:widowControl w:val="0"/>
      <w:overflowPunct/>
      <w:autoSpaceDE/>
      <w:autoSpaceDN/>
      <w:adjustRightInd/>
      <w:jc w:val="both"/>
      <w:textAlignment w:val="auto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2022-08-31T01:57:00Z</dcterms:created>
  <dc:creator>陈丽君</dc:creator>
  <cp:lastModifiedBy>book思议</cp:lastModifiedBy>
  <dcterms:modified xsi:type="dcterms:W3CDTF">2022-08-31T02:20:56Z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4C27690E1D13489AB3FAB19554A2D6BC</vt:lpwstr>
  </property>
</Properties>
</file>