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12C" w:rsidRDefault="0090412C" w:rsidP="0090412C">
      <w:pPr>
        <w:jc w:val="center"/>
        <w:rPr>
          <w:sz w:val="32"/>
          <w:szCs w:val="32"/>
        </w:rPr>
      </w:pPr>
    </w:p>
    <w:p w:rsidR="0090412C" w:rsidRDefault="0090412C" w:rsidP="0090412C">
      <w:pPr>
        <w:jc w:val="center"/>
        <w:rPr>
          <w:sz w:val="32"/>
          <w:szCs w:val="32"/>
        </w:rPr>
      </w:pPr>
    </w:p>
    <w:p w:rsidR="0090412C" w:rsidRDefault="0090412C" w:rsidP="0090412C">
      <w:pPr>
        <w:jc w:val="center"/>
        <w:rPr>
          <w:sz w:val="32"/>
          <w:szCs w:val="32"/>
        </w:rPr>
      </w:pPr>
    </w:p>
    <w:p w:rsidR="0090412C" w:rsidRDefault="0090412C" w:rsidP="0090412C">
      <w:pPr>
        <w:jc w:val="center"/>
        <w:rPr>
          <w:sz w:val="32"/>
          <w:szCs w:val="32"/>
        </w:rPr>
      </w:pPr>
    </w:p>
    <w:p w:rsidR="0090412C" w:rsidRDefault="0090412C" w:rsidP="0090412C">
      <w:pPr>
        <w:jc w:val="center"/>
        <w:rPr>
          <w:sz w:val="32"/>
          <w:szCs w:val="32"/>
        </w:rPr>
      </w:pPr>
    </w:p>
    <w:p w:rsidR="0090412C" w:rsidRDefault="0090412C" w:rsidP="0090412C">
      <w:pPr>
        <w:jc w:val="center"/>
        <w:rPr>
          <w:sz w:val="32"/>
          <w:szCs w:val="32"/>
        </w:rPr>
      </w:pPr>
    </w:p>
    <w:p w:rsidR="0090412C" w:rsidRPr="0090412C" w:rsidRDefault="0090412C" w:rsidP="0090412C">
      <w:pPr>
        <w:jc w:val="center"/>
        <w:rPr>
          <w:rFonts w:ascii="仿宋" w:eastAsia="仿宋" w:hAnsi="仿宋"/>
          <w:sz w:val="32"/>
          <w:szCs w:val="32"/>
        </w:rPr>
      </w:pPr>
    </w:p>
    <w:p w:rsidR="0090412C" w:rsidRPr="0090412C" w:rsidRDefault="0090412C" w:rsidP="0090412C">
      <w:pPr>
        <w:jc w:val="center"/>
        <w:rPr>
          <w:rFonts w:ascii="仿宋" w:eastAsia="仿宋" w:hAnsi="仿宋"/>
          <w:sz w:val="32"/>
          <w:szCs w:val="32"/>
        </w:rPr>
      </w:pPr>
      <w:r w:rsidRPr="0090412C">
        <w:rPr>
          <w:rFonts w:ascii="仿宋" w:eastAsia="仿宋" w:hAnsi="仿宋" w:hint="eastAsia"/>
          <w:sz w:val="32"/>
          <w:szCs w:val="32"/>
        </w:rPr>
        <w:t>毛环审复〔</w:t>
      </w:r>
      <w:r w:rsidRPr="0090412C">
        <w:rPr>
          <w:rFonts w:ascii="仿宋" w:eastAsia="仿宋" w:hAnsi="仿宋"/>
          <w:sz w:val="32"/>
          <w:szCs w:val="32"/>
        </w:rPr>
        <w:t>2026〕</w:t>
      </w:r>
      <w:r>
        <w:rPr>
          <w:rFonts w:ascii="仿宋" w:eastAsia="仿宋" w:hAnsi="仿宋"/>
          <w:sz w:val="32"/>
          <w:szCs w:val="32"/>
        </w:rPr>
        <w:t>3</w:t>
      </w:r>
      <w:r w:rsidRPr="0090412C">
        <w:rPr>
          <w:rFonts w:ascii="仿宋" w:eastAsia="仿宋" w:hAnsi="仿宋"/>
          <w:sz w:val="32"/>
          <w:szCs w:val="32"/>
        </w:rPr>
        <w:t>号</w:t>
      </w:r>
    </w:p>
    <w:p w:rsidR="0090412C" w:rsidRDefault="0090412C" w:rsidP="0090412C"/>
    <w:p w:rsidR="0090412C" w:rsidRPr="0090412C" w:rsidRDefault="0090412C" w:rsidP="0090412C">
      <w:pPr>
        <w:jc w:val="center"/>
        <w:rPr>
          <w:rFonts w:asciiTheme="majorEastAsia" w:eastAsiaTheme="majorEastAsia" w:hAnsiTheme="majorEastAsia"/>
          <w:sz w:val="44"/>
          <w:szCs w:val="44"/>
        </w:rPr>
      </w:pPr>
    </w:p>
    <w:p w:rsidR="0090412C" w:rsidRPr="00643623" w:rsidRDefault="0090412C" w:rsidP="0090412C">
      <w:pPr>
        <w:jc w:val="center"/>
        <w:rPr>
          <w:rFonts w:ascii="仿宋" w:eastAsia="仿宋" w:hAnsi="仿宋"/>
          <w:b/>
          <w:sz w:val="44"/>
          <w:szCs w:val="44"/>
        </w:rPr>
      </w:pPr>
      <w:r w:rsidRPr="00643623">
        <w:rPr>
          <w:rFonts w:ascii="仿宋" w:eastAsia="仿宋" w:hAnsi="仿宋" w:hint="eastAsia"/>
          <w:b/>
          <w:sz w:val="44"/>
          <w:szCs w:val="44"/>
        </w:rPr>
        <w:t>关于淮南泽远科技有限公司汽车精密轴承零部件研发生产项目环境影响</w:t>
      </w:r>
    </w:p>
    <w:p w:rsidR="0090412C" w:rsidRPr="00643623" w:rsidRDefault="0090412C" w:rsidP="0090412C">
      <w:pPr>
        <w:jc w:val="center"/>
        <w:rPr>
          <w:rFonts w:ascii="仿宋" w:eastAsia="仿宋" w:hAnsi="仿宋"/>
          <w:b/>
          <w:sz w:val="44"/>
          <w:szCs w:val="44"/>
        </w:rPr>
      </w:pPr>
      <w:r w:rsidRPr="00643623">
        <w:rPr>
          <w:rFonts w:ascii="仿宋" w:eastAsia="仿宋" w:hAnsi="仿宋" w:hint="eastAsia"/>
          <w:b/>
          <w:sz w:val="44"/>
          <w:szCs w:val="44"/>
        </w:rPr>
        <w:t>报告表的批复</w:t>
      </w:r>
    </w:p>
    <w:p w:rsidR="0090412C" w:rsidRPr="00643623" w:rsidRDefault="0090412C" w:rsidP="0090412C">
      <w:pPr>
        <w:jc w:val="center"/>
        <w:rPr>
          <w:rFonts w:ascii="仿宋" w:eastAsia="仿宋" w:hAnsi="仿宋"/>
          <w:b/>
          <w:sz w:val="32"/>
          <w:szCs w:val="32"/>
        </w:rPr>
      </w:pPr>
    </w:p>
    <w:p w:rsidR="0090412C" w:rsidRPr="0090412C" w:rsidRDefault="0090412C" w:rsidP="0090412C">
      <w:pPr>
        <w:rPr>
          <w:rFonts w:ascii="仿宋" w:eastAsia="仿宋" w:hAnsi="仿宋"/>
          <w:sz w:val="32"/>
          <w:szCs w:val="32"/>
        </w:rPr>
      </w:pPr>
      <w:r w:rsidRPr="0090412C">
        <w:rPr>
          <w:rFonts w:ascii="仿宋" w:eastAsia="仿宋" w:hAnsi="仿宋" w:hint="eastAsia"/>
          <w:sz w:val="32"/>
          <w:szCs w:val="32"/>
        </w:rPr>
        <w:t>淮南泽远科技有限公司：</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hint="eastAsia"/>
          <w:sz w:val="32"/>
          <w:szCs w:val="32"/>
        </w:rPr>
        <w:t>你公司报来的《汽车精密轴承零部件研发生产项目环境影响报告表》（以下简称《报告表》）已收悉，经审查批复如下：</w:t>
      </w:r>
    </w:p>
    <w:p w:rsidR="0090412C" w:rsidRPr="0090412C" w:rsidRDefault="0090412C" w:rsidP="0090412C">
      <w:pPr>
        <w:ind w:firstLineChars="200" w:firstLine="640"/>
        <w:rPr>
          <w:rFonts w:ascii="仿宋" w:eastAsia="仿宋" w:hAnsi="仿宋"/>
          <w:sz w:val="32"/>
          <w:szCs w:val="32"/>
        </w:rPr>
      </w:pPr>
      <w:r w:rsidRPr="00FB152C">
        <w:rPr>
          <w:rFonts w:ascii="仿宋" w:eastAsia="仿宋" w:hAnsi="仿宋" w:hint="eastAsia"/>
          <w:sz w:val="32"/>
          <w:szCs w:val="32"/>
        </w:rPr>
        <w:t>在全面落实环评文件提出的各项污染防治措施和风险防范措施的前提下，原则同意该项目按照安徽恒泽环境科技有限公司编制的</w:t>
      </w:r>
      <w:r w:rsidRPr="0090412C">
        <w:rPr>
          <w:rFonts w:ascii="仿宋" w:eastAsia="仿宋" w:hAnsi="仿宋" w:hint="eastAsia"/>
          <w:sz w:val="32"/>
          <w:szCs w:val="32"/>
        </w:rPr>
        <w:t>《报告表》及文本审批意见要求进行建设。</w:t>
      </w:r>
    </w:p>
    <w:p w:rsidR="0090412C" w:rsidRPr="0090412C" w:rsidRDefault="0090412C" w:rsidP="0090412C">
      <w:pPr>
        <w:rPr>
          <w:rFonts w:ascii="仿宋" w:eastAsia="仿宋" w:hAnsi="仿宋"/>
          <w:b/>
          <w:sz w:val="32"/>
          <w:szCs w:val="32"/>
        </w:rPr>
      </w:pPr>
      <w:r w:rsidRPr="0090412C">
        <w:rPr>
          <w:rFonts w:ascii="仿宋" w:eastAsia="仿宋" w:hAnsi="仿宋" w:hint="eastAsia"/>
          <w:b/>
          <w:sz w:val="32"/>
          <w:szCs w:val="32"/>
        </w:rPr>
        <w:t>一、项目概况</w:t>
      </w:r>
    </w:p>
    <w:p w:rsidR="0090412C" w:rsidRPr="0090412C" w:rsidRDefault="0090412C" w:rsidP="00643623">
      <w:pPr>
        <w:ind w:firstLineChars="200" w:firstLine="640"/>
        <w:rPr>
          <w:rFonts w:ascii="仿宋" w:eastAsia="仿宋" w:hAnsi="仿宋"/>
          <w:sz w:val="32"/>
          <w:szCs w:val="32"/>
        </w:rPr>
      </w:pPr>
      <w:r w:rsidRPr="0090412C">
        <w:rPr>
          <w:rFonts w:ascii="仿宋" w:eastAsia="仿宋" w:hAnsi="仿宋" w:hint="eastAsia"/>
          <w:sz w:val="32"/>
          <w:szCs w:val="32"/>
        </w:rPr>
        <w:t>淮南泽远科技有限公司拟投资</w:t>
      </w:r>
      <w:r w:rsidRPr="0090412C">
        <w:rPr>
          <w:rFonts w:ascii="仿宋" w:eastAsia="仿宋" w:hAnsi="仿宋"/>
          <w:sz w:val="32"/>
          <w:szCs w:val="32"/>
        </w:rPr>
        <w:t>3063万元，租赁夏集镇</w:t>
      </w:r>
      <w:r w:rsidRPr="0090412C">
        <w:rPr>
          <w:rFonts w:ascii="仿宋" w:eastAsia="仿宋" w:hAnsi="仿宋"/>
          <w:sz w:val="32"/>
          <w:szCs w:val="32"/>
        </w:rPr>
        <w:lastRenderedPageBreak/>
        <w:t>人民政府现有厂房和办公楼，占地面积8725平方米，其中厂房面积为7583平方米，办公楼面积为1142平方米，购置高速冷镦机、光球机等设备，用于生产高精密级钢球。本项目建成后形成年产200亿粒SUJ2特种轴承钢高精密级钢球的生产能力。该项目于2025年7月14日取得毛集实验区发展改革局备案文件，项目代码为2507-340407-04-01-701339。</w:t>
      </w:r>
    </w:p>
    <w:p w:rsidR="0090412C" w:rsidRPr="0090412C" w:rsidRDefault="0090412C" w:rsidP="0090412C">
      <w:pPr>
        <w:rPr>
          <w:rFonts w:ascii="仿宋" w:eastAsia="仿宋" w:hAnsi="仿宋"/>
          <w:b/>
          <w:sz w:val="32"/>
          <w:szCs w:val="32"/>
        </w:rPr>
      </w:pPr>
      <w:r w:rsidRPr="0090412C">
        <w:rPr>
          <w:rFonts w:ascii="仿宋" w:eastAsia="仿宋" w:hAnsi="仿宋" w:hint="eastAsia"/>
          <w:b/>
          <w:sz w:val="32"/>
          <w:szCs w:val="32"/>
        </w:rPr>
        <w:t>二、污染防治措施要求</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hint="eastAsia"/>
          <w:sz w:val="32"/>
          <w:szCs w:val="32"/>
        </w:rPr>
        <w:t>为保护区域环境质量不因本项目建设而降低，项目设计、建设和运行必须做到以下要求：</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1、水污染防治。项目实行雨污分流。雨水排入市政雨水管网；本项目生活污水经化粪池处理后，委托淮南市祥源环境工程有限公司抽取，送至毛集实验区污水处理厂处理。</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2、大气污染防治。冷镦废气经密闭收集后汇入“静电式油雾净化器+二级活性炭吸附装置”（TA001）处理后通过1根15m高排气筒（DA001）排放；淬火废气经集气罩收集后汇入静电式油雾净化器（TA002）处理后通过1根15m高排气筒（DA002）排放；防锈废气经集气罩收集后汇入二级活性炭吸附装置（TA003）处理后通过1根15m高排气筒（DA003）排放；危废暂存废气经密闭收集后汇入二级活性炭吸附装置（TA003）处理后通过1根15m高排气筒（DA003）排放。</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3、噪声污染防治。项目通过合理布局，选用新型、低噪声设备，采取有效的隔声、减振、消声等措施，确保厂界</w:t>
      </w:r>
      <w:r w:rsidRPr="0090412C">
        <w:rPr>
          <w:rFonts w:ascii="仿宋" w:eastAsia="仿宋" w:hAnsi="仿宋"/>
          <w:sz w:val="32"/>
          <w:szCs w:val="32"/>
        </w:rPr>
        <w:lastRenderedPageBreak/>
        <w:t>噪声达标。</w:t>
      </w:r>
    </w:p>
    <w:p w:rsidR="00FB152C" w:rsidRDefault="0090412C" w:rsidP="0090412C">
      <w:pPr>
        <w:ind w:firstLineChars="200" w:firstLine="640"/>
        <w:rPr>
          <w:rFonts w:ascii="仿宋" w:eastAsia="仿宋" w:hAnsi="仿宋"/>
          <w:sz w:val="32"/>
          <w:szCs w:val="32"/>
        </w:rPr>
      </w:pPr>
      <w:r w:rsidRPr="0090412C">
        <w:rPr>
          <w:rFonts w:ascii="仿宋" w:eastAsia="仿宋" w:hAnsi="仿宋"/>
          <w:sz w:val="32"/>
          <w:szCs w:val="32"/>
        </w:rPr>
        <w:t>4、固废污染防治。</w:t>
      </w:r>
    </w:p>
    <w:p w:rsidR="0090412C" w:rsidRPr="0090412C" w:rsidRDefault="0090412C" w:rsidP="0090412C">
      <w:pPr>
        <w:ind w:firstLineChars="200" w:firstLine="640"/>
        <w:rPr>
          <w:rFonts w:ascii="仿宋" w:eastAsia="仿宋" w:hAnsi="仿宋"/>
          <w:sz w:val="32"/>
          <w:szCs w:val="32"/>
        </w:rPr>
      </w:pPr>
      <w:bookmarkStart w:id="0" w:name="_GoBack"/>
      <w:bookmarkEnd w:id="0"/>
      <w:r w:rsidRPr="0090412C">
        <w:rPr>
          <w:rFonts w:ascii="仿宋" w:eastAsia="仿宋" w:hAnsi="仿宋"/>
          <w:sz w:val="32"/>
          <w:szCs w:val="32"/>
        </w:rPr>
        <w:t>做好项目运营过程中产生固废的回收、贮存及综合利用工作，防止造成二次污染。废砂轮、废铁板、废包装袋等一般工业固体废物在一般固废暂存间后外售综合利用；废包装桶、废活性炭、废特磨液、废清洗料、含油铁泥等危险废物在危险废物暂存间暂存后委托有资质单位定期处置；生活垃圾集中收集，委托环卫部门清运。</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5.环境风险与应急管理</w:t>
      </w:r>
    </w:p>
    <w:p w:rsidR="0090412C" w:rsidRPr="0090412C" w:rsidRDefault="0090412C" w:rsidP="0090412C">
      <w:pPr>
        <w:rPr>
          <w:rFonts w:ascii="仿宋" w:eastAsia="仿宋" w:hAnsi="仿宋"/>
          <w:sz w:val="32"/>
          <w:szCs w:val="32"/>
        </w:rPr>
      </w:pPr>
      <w:r w:rsidRPr="0090412C">
        <w:rPr>
          <w:rFonts w:ascii="仿宋" w:eastAsia="仿宋" w:hAnsi="仿宋" w:hint="eastAsia"/>
          <w:sz w:val="32"/>
          <w:szCs w:val="32"/>
        </w:rPr>
        <w:t>建立健全环境保护管理制度、风险防控与应急机制，按环评要求落实污染物排放总量控制及其他环境影响减缓措施。</w:t>
      </w:r>
    </w:p>
    <w:p w:rsidR="0090412C" w:rsidRPr="0090412C" w:rsidRDefault="0090412C" w:rsidP="0090412C">
      <w:pPr>
        <w:rPr>
          <w:rFonts w:ascii="仿宋" w:eastAsia="仿宋" w:hAnsi="仿宋"/>
          <w:b/>
          <w:sz w:val="32"/>
          <w:szCs w:val="32"/>
        </w:rPr>
      </w:pPr>
      <w:r w:rsidRPr="0090412C">
        <w:rPr>
          <w:rFonts w:ascii="仿宋" w:eastAsia="仿宋" w:hAnsi="仿宋" w:hint="eastAsia"/>
          <w:b/>
          <w:sz w:val="32"/>
          <w:szCs w:val="32"/>
        </w:rPr>
        <w:t>三、环境管理要求</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1</w:t>
      </w:r>
      <w:r>
        <w:rPr>
          <w:rFonts w:ascii="仿宋" w:eastAsia="仿宋" w:hAnsi="仿宋" w:hint="eastAsia"/>
          <w:sz w:val="32"/>
          <w:szCs w:val="32"/>
        </w:rPr>
        <w:t>、</w:t>
      </w:r>
      <w:r w:rsidRPr="0090412C">
        <w:rPr>
          <w:rFonts w:ascii="仿宋" w:eastAsia="仿宋" w:hAnsi="仿宋"/>
          <w:sz w:val="32"/>
          <w:szCs w:val="32"/>
        </w:rPr>
        <w:t>项目建设过程中应严格执行环境保护“三同时”制度，配套环保设施与主体工程同时设计、同时施工、同时投</w:t>
      </w:r>
      <w:r w:rsidR="00FB152C">
        <w:rPr>
          <w:rFonts w:ascii="仿宋" w:eastAsia="仿宋" w:hAnsi="仿宋" w:hint="eastAsia"/>
          <w:sz w:val="32"/>
          <w:szCs w:val="32"/>
        </w:rPr>
        <w:t>产</w:t>
      </w:r>
      <w:r w:rsidRPr="0090412C">
        <w:rPr>
          <w:rFonts w:ascii="仿宋" w:eastAsia="仿宋" w:hAnsi="仿宋"/>
          <w:sz w:val="32"/>
          <w:szCs w:val="32"/>
        </w:rPr>
        <w:t xml:space="preserve">。 </w:t>
      </w:r>
    </w:p>
    <w:p w:rsidR="0090412C" w:rsidRPr="0090412C" w:rsidRDefault="0090412C" w:rsidP="0090412C">
      <w:pPr>
        <w:ind w:firstLineChars="200" w:firstLine="640"/>
        <w:rPr>
          <w:rFonts w:ascii="仿宋" w:eastAsia="仿宋" w:hAnsi="仿宋"/>
          <w:sz w:val="32"/>
          <w:szCs w:val="32"/>
        </w:rPr>
      </w:pPr>
      <w:r>
        <w:rPr>
          <w:rFonts w:ascii="仿宋" w:eastAsia="仿宋" w:hAnsi="仿宋"/>
          <w:sz w:val="32"/>
          <w:szCs w:val="32"/>
        </w:rPr>
        <w:t>2</w:t>
      </w:r>
      <w:r>
        <w:rPr>
          <w:rFonts w:ascii="仿宋" w:eastAsia="仿宋" w:hAnsi="仿宋" w:hint="eastAsia"/>
          <w:sz w:val="32"/>
          <w:szCs w:val="32"/>
        </w:rPr>
        <w:t>、</w:t>
      </w:r>
      <w:r w:rsidRPr="0090412C">
        <w:rPr>
          <w:rFonts w:ascii="仿宋" w:eastAsia="仿宋" w:hAnsi="仿宋"/>
          <w:sz w:val="32"/>
          <w:szCs w:val="32"/>
        </w:rPr>
        <w:t>项目投产前，依法办理排污许可证，持证排污、按证排污。</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3</w:t>
      </w:r>
      <w:r>
        <w:rPr>
          <w:rFonts w:ascii="仿宋" w:eastAsia="仿宋" w:hAnsi="仿宋" w:hint="eastAsia"/>
          <w:sz w:val="32"/>
          <w:szCs w:val="32"/>
        </w:rPr>
        <w:t>、</w:t>
      </w:r>
      <w:r w:rsidRPr="0090412C">
        <w:rPr>
          <w:rFonts w:ascii="仿宋" w:eastAsia="仿宋" w:hAnsi="仿宋"/>
          <w:sz w:val="32"/>
          <w:szCs w:val="32"/>
        </w:rPr>
        <w:t>项目竣工后，按规定开展环保设施竣工验收，编制验收报告，验收合格后方可正式投入生产；未经验收或验收不合格，不得投产。</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4</w:t>
      </w:r>
      <w:r>
        <w:rPr>
          <w:rFonts w:ascii="仿宋" w:eastAsia="仿宋" w:hAnsi="仿宋" w:hint="eastAsia"/>
          <w:sz w:val="32"/>
          <w:szCs w:val="32"/>
        </w:rPr>
        <w:t>、</w:t>
      </w:r>
      <w:r w:rsidRPr="0090412C">
        <w:rPr>
          <w:rFonts w:ascii="仿宋" w:eastAsia="仿宋" w:hAnsi="仿宋"/>
          <w:sz w:val="32"/>
          <w:szCs w:val="32"/>
        </w:rPr>
        <w:t>按规范制定自行监测方案，开展日常监测，妥善保存监测记录，依法公开环境信息。</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lastRenderedPageBreak/>
        <w:t>5</w:t>
      </w:r>
      <w:r>
        <w:rPr>
          <w:rFonts w:ascii="仿宋" w:eastAsia="仿宋" w:hAnsi="仿宋" w:hint="eastAsia"/>
          <w:sz w:val="32"/>
          <w:szCs w:val="32"/>
        </w:rPr>
        <w:t>、</w:t>
      </w:r>
      <w:r w:rsidRPr="0090412C">
        <w:rPr>
          <w:rFonts w:ascii="仿宋" w:eastAsia="仿宋" w:hAnsi="仿宋"/>
          <w:sz w:val="32"/>
          <w:szCs w:val="32"/>
        </w:rPr>
        <w:t>本项目污染物排放总量纳入区域总量管控，按核定指标执行。</w:t>
      </w:r>
    </w:p>
    <w:p w:rsidR="0090412C" w:rsidRPr="0090412C" w:rsidRDefault="0090412C" w:rsidP="0090412C">
      <w:pPr>
        <w:rPr>
          <w:rFonts w:ascii="仿宋" w:eastAsia="仿宋" w:hAnsi="仿宋"/>
          <w:b/>
          <w:sz w:val="32"/>
          <w:szCs w:val="32"/>
        </w:rPr>
      </w:pPr>
      <w:r w:rsidRPr="0090412C">
        <w:rPr>
          <w:rFonts w:ascii="仿宋" w:eastAsia="仿宋" w:hAnsi="仿宋" w:hint="eastAsia"/>
          <w:b/>
          <w:sz w:val="32"/>
          <w:szCs w:val="32"/>
        </w:rPr>
        <w:t>四、环评执行标准</w:t>
      </w:r>
    </w:p>
    <w:p w:rsidR="0090412C" w:rsidRPr="0090412C" w:rsidRDefault="0090412C" w:rsidP="0090412C">
      <w:pPr>
        <w:rPr>
          <w:rFonts w:ascii="仿宋" w:eastAsia="仿宋" w:hAnsi="仿宋"/>
          <w:sz w:val="32"/>
          <w:szCs w:val="32"/>
        </w:rPr>
      </w:pPr>
      <w:r w:rsidRPr="0090412C">
        <w:rPr>
          <w:rFonts w:ascii="仿宋" w:eastAsia="仿宋" w:hAnsi="仿宋"/>
          <w:sz w:val="32"/>
          <w:szCs w:val="32"/>
        </w:rPr>
        <w:t>1、地表水和污水</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hint="eastAsia"/>
          <w:sz w:val="32"/>
          <w:szCs w:val="32"/>
        </w:rPr>
        <w:t>评价区域地表水淮河水质执行《地表水环境质量标准》（</w:t>
      </w:r>
      <w:r w:rsidRPr="0090412C">
        <w:rPr>
          <w:rFonts w:ascii="仿宋" w:eastAsia="仿宋" w:hAnsi="仿宋"/>
          <w:sz w:val="32"/>
          <w:szCs w:val="32"/>
        </w:rPr>
        <w:t>GB3838-2002）Ⅲ类标准，丁家沟水质执行《地表水环境质量标准》（GB3838-2002）Ⅲ类标准。</w:t>
      </w:r>
    </w:p>
    <w:p w:rsidR="0090412C" w:rsidRPr="0090412C" w:rsidRDefault="0090412C" w:rsidP="00790C57">
      <w:pPr>
        <w:ind w:firstLineChars="200" w:firstLine="640"/>
        <w:rPr>
          <w:rFonts w:ascii="仿宋" w:eastAsia="仿宋" w:hAnsi="仿宋"/>
          <w:sz w:val="32"/>
          <w:szCs w:val="32"/>
        </w:rPr>
      </w:pPr>
      <w:r w:rsidRPr="0090412C">
        <w:rPr>
          <w:rFonts w:ascii="仿宋" w:eastAsia="仿宋" w:hAnsi="仿宋" w:hint="eastAsia"/>
          <w:sz w:val="32"/>
          <w:szCs w:val="32"/>
        </w:rPr>
        <w:t>生活污水接管标准执行毛集实验区污水处理厂接管限值标准。</w:t>
      </w:r>
    </w:p>
    <w:p w:rsidR="0090412C" w:rsidRPr="0090412C" w:rsidRDefault="0090412C" w:rsidP="0090412C">
      <w:pPr>
        <w:rPr>
          <w:rFonts w:ascii="仿宋" w:eastAsia="仿宋" w:hAnsi="仿宋"/>
          <w:sz w:val="32"/>
          <w:szCs w:val="32"/>
        </w:rPr>
      </w:pPr>
      <w:r w:rsidRPr="0090412C">
        <w:rPr>
          <w:rFonts w:ascii="仿宋" w:eastAsia="仿宋" w:hAnsi="仿宋"/>
          <w:sz w:val="32"/>
          <w:szCs w:val="32"/>
        </w:rPr>
        <w:t>2、环境空气及废气</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hint="eastAsia"/>
          <w:sz w:val="32"/>
          <w:szCs w:val="32"/>
        </w:rPr>
        <w:t>评价区域环境空气质量执行《环境空气质量标准》（</w:t>
      </w:r>
      <w:r w:rsidRPr="0090412C">
        <w:rPr>
          <w:rFonts w:ascii="仿宋" w:eastAsia="仿宋" w:hAnsi="仿宋"/>
          <w:sz w:val="32"/>
          <w:szCs w:val="32"/>
        </w:rPr>
        <w:t>GB3095-2026）中的二级标准。</w:t>
      </w:r>
    </w:p>
    <w:p w:rsidR="0090412C" w:rsidRPr="0090412C" w:rsidRDefault="0090412C" w:rsidP="00790C57">
      <w:pPr>
        <w:ind w:firstLineChars="200" w:firstLine="640"/>
        <w:rPr>
          <w:rFonts w:ascii="仿宋" w:eastAsia="仿宋" w:hAnsi="仿宋"/>
          <w:sz w:val="32"/>
          <w:szCs w:val="32"/>
        </w:rPr>
      </w:pPr>
      <w:r w:rsidRPr="0090412C">
        <w:rPr>
          <w:rFonts w:ascii="仿宋" w:eastAsia="仿宋" w:hAnsi="仿宋" w:hint="eastAsia"/>
          <w:sz w:val="32"/>
          <w:szCs w:val="32"/>
        </w:rPr>
        <w:t>项目运营期颗粒物、非甲烷总烃有组织排放及厂界无组织排放执行《大气污染物综合排放标准》（</w:t>
      </w:r>
      <w:r w:rsidRPr="0090412C">
        <w:rPr>
          <w:rFonts w:ascii="仿宋" w:eastAsia="仿宋" w:hAnsi="仿宋"/>
          <w:sz w:val="32"/>
          <w:szCs w:val="32"/>
        </w:rPr>
        <w:t>GB16297-1996）表2中相关标准限值要求；厂区内VOCs无组织排放执行《挥发性有机物无组织排放控制标准》（GB37822-2019）表A.1中特别排放限值要求。</w:t>
      </w:r>
    </w:p>
    <w:p w:rsidR="0090412C" w:rsidRPr="0090412C" w:rsidRDefault="0090412C" w:rsidP="0090412C">
      <w:pPr>
        <w:rPr>
          <w:rFonts w:ascii="仿宋" w:eastAsia="仿宋" w:hAnsi="仿宋"/>
          <w:sz w:val="32"/>
          <w:szCs w:val="32"/>
        </w:rPr>
      </w:pPr>
      <w:r w:rsidRPr="0090412C">
        <w:rPr>
          <w:rFonts w:ascii="仿宋" w:eastAsia="仿宋" w:hAnsi="仿宋"/>
          <w:sz w:val="32"/>
          <w:szCs w:val="32"/>
        </w:rPr>
        <w:t>3、声环境</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hint="eastAsia"/>
          <w:sz w:val="32"/>
          <w:szCs w:val="32"/>
        </w:rPr>
        <w:t>区域声环境质量执行《声环境质量标准》（</w:t>
      </w:r>
      <w:r w:rsidRPr="0090412C">
        <w:rPr>
          <w:rFonts w:ascii="仿宋" w:eastAsia="仿宋" w:hAnsi="仿宋"/>
          <w:sz w:val="32"/>
          <w:szCs w:val="32"/>
        </w:rPr>
        <w:t>GB 3096－2008）中3类区标准。</w:t>
      </w:r>
    </w:p>
    <w:p w:rsidR="0090412C" w:rsidRPr="0090412C" w:rsidRDefault="0090412C" w:rsidP="00790C57">
      <w:pPr>
        <w:ind w:firstLineChars="200" w:firstLine="640"/>
        <w:rPr>
          <w:rFonts w:ascii="仿宋" w:eastAsia="仿宋" w:hAnsi="仿宋"/>
          <w:sz w:val="32"/>
          <w:szCs w:val="32"/>
        </w:rPr>
      </w:pPr>
      <w:r w:rsidRPr="0090412C">
        <w:rPr>
          <w:rFonts w:ascii="仿宋" w:eastAsia="仿宋" w:hAnsi="仿宋" w:hint="eastAsia"/>
          <w:sz w:val="32"/>
          <w:szCs w:val="32"/>
        </w:rPr>
        <w:t>营运期厂界噪声执行《工业企业厂界环境噪声排放标准》（</w:t>
      </w:r>
      <w:r w:rsidRPr="0090412C">
        <w:rPr>
          <w:rFonts w:ascii="仿宋" w:eastAsia="仿宋" w:hAnsi="仿宋"/>
          <w:sz w:val="32"/>
          <w:szCs w:val="32"/>
        </w:rPr>
        <w:t>GB12348-2008）中3</w:t>
      </w:r>
      <w:r w:rsidR="009501F3">
        <w:rPr>
          <w:rFonts w:ascii="仿宋" w:eastAsia="仿宋" w:hAnsi="仿宋"/>
          <w:sz w:val="32"/>
          <w:szCs w:val="32"/>
        </w:rPr>
        <w:t>类标准</w:t>
      </w:r>
      <w:r w:rsidR="009501F3">
        <w:rPr>
          <w:rFonts w:ascii="仿宋" w:eastAsia="仿宋" w:hAnsi="仿宋" w:hint="eastAsia"/>
          <w:sz w:val="32"/>
          <w:szCs w:val="32"/>
        </w:rPr>
        <w:t>。</w:t>
      </w:r>
    </w:p>
    <w:p w:rsidR="0090412C" w:rsidRPr="0090412C" w:rsidRDefault="0090412C" w:rsidP="0090412C">
      <w:pPr>
        <w:rPr>
          <w:rFonts w:ascii="仿宋" w:eastAsia="仿宋" w:hAnsi="仿宋"/>
          <w:sz w:val="32"/>
          <w:szCs w:val="32"/>
        </w:rPr>
      </w:pPr>
      <w:r w:rsidRPr="0090412C">
        <w:rPr>
          <w:rFonts w:ascii="仿宋" w:eastAsia="仿宋" w:hAnsi="仿宋"/>
          <w:sz w:val="32"/>
          <w:szCs w:val="32"/>
        </w:rPr>
        <w:lastRenderedPageBreak/>
        <w:t>4、固体废物</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hint="eastAsia"/>
          <w:sz w:val="32"/>
          <w:szCs w:val="32"/>
        </w:rPr>
        <w:t>按照《中华人民共和国固体废物污染环境防治法》的要求，固体废物要妥善处置，不得形成二次污染。一般工业固体废物的贮存、处置参照执行《一般工业固体废物贮存和填埋污染控制标准》（</w:t>
      </w:r>
      <w:r w:rsidRPr="0090412C">
        <w:rPr>
          <w:rFonts w:ascii="仿宋" w:eastAsia="仿宋" w:hAnsi="仿宋"/>
          <w:sz w:val="32"/>
          <w:szCs w:val="32"/>
        </w:rPr>
        <w:t>GB18599-2020）；危险废物的贮存、污染控制及监督管理执行《危险废物贮存污染控制标准》（GB18597-2023）中的相关规范及标准要求。</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5、如有环境功能区划调整、新标准制定实施等情况,按照要求变更执行标准。</w:t>
      </w:r>
    </w:p>
    <w:p w:rsidR="0090412C" w:rsidRPr="0090412C" w:rsidRDefault="0090412C" w:rsidP="0090412C">
      <w:pPr>
        <w:rPr>
          <w:rFonts w:ascii="仿宋" w:eastAsia="仿宋" w:hAnsi="仿宋"/>
          <w:b/>
          <w:sz w:val="32"/>
          <w:szCs w:val="32"/>
        </w:rPr>
      </w:pPr>
      <w:r w:rsidRPr="0090412C">
        <w:rPr>
          <w:rFonts w:ascii="仿宋" w:eastAsia="仿宋" w:hAnsi="仿宋" w:hint="eastAsia"/>
          <w:b/>
          <w:sz w:val="32"/>
          <w:szCs w:val="32"/>
        </w:rPr>
        <w:t>五、其他要求</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1</w:t>
      </w:r>
      <w:r>
        <w:rPr>
          <w:rFonts w:ascii="仿宋" w:eastAsia="仿宋" w:hAnsi="仿宋" w:hint="eastAsia"/>
          <w:sz w:val="32"/>
          <w:szCs w:val="32"/>
        </w:rPr>
        <w:t>、</w:t>
      </w:r>
      <w:r w:rsidRPr="0090412C">
        <w:rPr>
          <w:rFonts w:ascii="仿宋" w:eastAsia="仿宋" w:hAnsi="仿宋"/>
          <w:sz w:val="32"/>
          <w:szCs w:val="32"/>
        </w:rPr>
        <w:t>本批复仅是我局对该项目环评文件的审批意见，项目涉及的规划、安监、建设、土地等其它事项遵照有关部门规定执行。</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2</w:t>
      </w:r>
      <w:r>
        <w:rPr>
          <w:rFonts w:ascii="仿宋" w:eastAsia="仿宋" w:hAnsi="仿宋" w:hint="eastAsia"/>
          <w:sz w:val="32"/>
          <w:szCs w:val="32"/>
        </w:rPr>
        <w:t>、</w:t>
      </w:r>
      <w:r w:rsidRPr="0090412C">
        <w:rPr>
          <w:rFonts w:ascii="仿宋" w:eastAsia="仿宋" w:hAnsi="仿宋"/>
          <w:sz w:val="32"/>
          <w:szCs w:val="32"/>
        </w:rPr>
        <w:t>项目性质、规模、地点、生产工艺、污染防治措施发生重大变动的，须依法重新报批环评文件。</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3</w:t>
      </w:r>
      <w:r>
        <w:rPr>
          <w:rFonts w:ascii="仿宋" w:eastAsia="仿宋" w:hAnsi="仿宋" w:hint="eastAsia"/>
          <w:sz w:val="32"/>
          <w:szCs w:val="32"/>
        </w:rPr>
        <w:t>、</w:t>
      </w:r>
      <w:r w:rsidRPr="0090412C">
        <w:rPr>
          <w:rFonts w:ascii="仿宋" w:eastAsia="仿宋" w:hAnsi="仿宋"/>
          <w:sz w:val="32"/>
          <w:szCs w:val="32"/>
        </w:rPr>
        <w:t>建设单位、环评编制单位弄虚作假或不落实承诺内容等行为的，我局将依法撤销许可、查处失信行为，向社会公开并纳入诚信体系。</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sz w:val="32"/>
          <w:szCs w:val="32"/>
        </w:rPr>
        <w:t>4</w:t>
      </w:r>
      <w:r>
        <w:rPr>
          <w:rFonts w:ascii="仿宋" w:eastAsia="仿宋" w:hAnsi="仿宋" w:hint="eastAsia"/>
          <w:sz w:val="32"/>
          <w:szCs w:val="32"/>
        </w:rPr>
        <w:t>、</w:t>
      </w:r>
      <w:r w:rsidRPr="0090412C">
        <w:rPr>
          <w:rFonts w:ascii="仿宋" w:eastAsia="仿宋" w:hAnsi="仿宋"/>
          <w:sz w:val="32"/>
          <w:szCs w:val="32"/>
        </w:rPr>
        <w:t>你公司应配合各级生态环境部门做好项目环境保护事中事后监管工作。</w:t>
      </w:r>
    </w:p>
    <w:p w:rsidR="0090412C" w:rsidRPr="0090412C" w:rsidRDefault="0090412C" w:rsidP="0090412C">
      <w:pPr>
        <w:rPr>
          <w:rFonts w:ascii="仿宋" w:eastAsia="仿宋" w:hAnsi="仿宋"/>
          <w:b/>
          <w:sz w:val="32"/>
          <w:szCs w:val="32"/>
        </w:rPr>
      </w:pPr>
      <w:r w:rsidRPr="0090412C">
        <w:rPr>
          <w:rFonts w:ascii="仿宋" w:eastAsia="仿宋" w:hAnsi="仿宋" w:hint="eastAsia"/>
          <w:b/>
          <w:sz w:val="32"/>
          <w:szCs w:val="32"/>
        </w:rPr>
        <w:t>六、监管职责</w:t>
      </w:r>
    </w:p>
    <w:p w:rsidR="0090412C" w:rsidRPr="0090412C" w:rsidRDefault="0090412C" w:rsidP="0090412C">
      <w:pPr>
        <w:ind w:firstLineChars="200" w:firstLine="640"/>
        <w:rPr>
          <w:rFonts w:ascii="仿宋" w:eastAsia="仿宋" w:hAnsi="仿宋"/>
          <w:sz w:val="32"/>
          <w:szCs w:val="32"/>
        </w:rPr>
      </w:pPr>
      <w:r w:rsidRPr="0090412C">
        <w:rPr>
          <w:rFonts w:ascii="仿宋" w:eastAsia="仿宋" w:hAnsi="仿宋" w:hint="eastAsia"/>
          <w:sz w:val="32"/>
          <w:szCs w:val="32"/>
        </w:rPr>
        <w:t>毛集实验区环境监察大队负责项目施工期、营运期全过</w:t>
      </w:r>
      <w:r w:rsidRPr="0090412C">
        <w:rPr>
          <w:rFonts w:ascii="仿宋" w:eastAsia="仿宋" w:hAnsi="仿宋" w:hint="eastAsia"/>
          <w:sz w:val="32"/>
          <w:szCs w:val="32"/>
        </w:rPr>
        <w:lastRenderedPageBreak/>
        <w:t>程环境保护监督管理。</w:t>
      </w:r>
    </w:p>
    <w:p w:rsidR="0090412C" w:rsidRPr="0090412C" w:rsidRDefault="0090412C" w:rsidP="0090412C">
      <w:pPr>
        <w:ind w:firstLineChars="1600" w:firstLine="5120"/>
        <w:rPr>
          <w:rFonts w:ascii="仿宋" w:eastAsia="仿宋" w:hAnsi="仿宋"/>
          <w:sz w:val="32"/>
          <w:szCs w:val="32"/>
        </w:rPr>
      </w:pPr>
      <w:r w:rsidRPr="0090412C">
        <w:rPr>
          <w:rFonts w:ascii="仿宋" w:eastAsia="仿宋" w:hAnsi="仿宋"/>
          <w:sz w:val="32"/>
          <w:szCs w:val="32"/>
        </w:rPr>
        <w:t>2026年4月</w:t>
      </w:r>
      <w:r w:rsidR="00FB152C">
        <w:rPr>
          <w:rFonts w:ascii="仿宋" w:eastAsia="仿宋" w:hAnsi="仿宋"/>
          <w:sz w:val="32"/>
          <w:szCs w:val="32"/>
        </w:rPr>
        <w:t>20</w:t>
      </w:r>
      <w:r w:rsidRPr="0090412C">
        <w:rPr>
          <w:rFonts w:ascii="仿宋" w:eastAsia="仿宋" w:hAnsi="仿宋"/>
          <w:sz w:val="32"/>
          <w:szCs w:val="32"/>
        </w:rPr>
        <w:t>日</w:t>
      </w:r>
    </w:p>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90412C" w:rsidRDefault="0090412C" w:rsidP="0090412C"/>
    <w:p w:rsidR="0090412C" w:rsidRDefault="0090412C" w:rsidP="0090412C"/>
    <w:p w:rsidR="0090412C" w:rsidRDefault="0090412C" w:rsidP="0090412C">
      <w:pPr>
        <w:pStyle w:val="a3"/>
      </w:pPr>
    </w:p>
    <w:p w:rsidR="0090412C" w:rsidRDefault="0090412C" w:rsidP="0090412C"/>
    <w:p w:rsidR="0090412C" w:rsidRDefault="0090412C"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643623" w:rsidRDefault="00643623" w:rsidP="0090412C">
      <w:pPr>
        <w:pStyle w:val="a3"/>
      </w:pPr>
    </w:p>
    <w:p w:rsidR="00FB152C" w:rsidRDefault="00FB152C" w:rsidP="0090412C">
      <w:pPr>
        <w:pStyle w:val="a3"/>
      </w:pPr>
    </w:p>
    <w:p w:rsidR="00FB152C" w:rsidRDefault="00FB152C" w:rsidP="0090412C">
      <w:pPr>
        <w:pStyle w:val="a3"/>
      </w:pPr>
    </w:p>
    <w:p w:rsidR="00FB152C" w:rsidRDefault="00FB152C" w:rsidP="0090412C">
      <w:pPr>
        <w:pStyle w:val="a3"/>
      </w:pPr>
    </w:p>
    <w:p w:rsidR="00FB152C" w:rsidRDefault="00FB152C" w:rsidP="0090412C">
      <w:pPr>
        <w:pStyle w:val="a3"/>
      </w:pPr>
    </w:p>
    <w:p w:rsidR="00FB152C" w:rsidRDefault="00FB152C" w:rsidP="0090412C">
      <w:pPr>
        <w:pStyle w:val="a3"/>
      </w:pPr>
    </w:p>
    <w:p w:rsidR="00FB152C" w:rsidRDefault="00FB152C" w:rsidP="0090412C">
      <w:pPr>
        <w:pStyle w:val="a3"/>
      </w:pPr>
    </w:p>
    <w:p w:rsidR="00FB152C" w:rsidRDefault="00FB152C" w:rsidP="0090412C">
      <w:pPr>
        <w:pStyle w:val="a3"/>
        <w:rPr>
          <w:rFonts w:hint="eastAsia"/>
        </w:rPr>
      </w:pPr>
    </w:p>
    <w:p w:rsidR="00643623" w:rsidRDefault="00643623" w:rsidP="0090412C">
      <w:pPr>
        <w:pStyle w:val="a3"/>
      </w:pPr>
    </w:p>
    <w:p w:rsidR="00643623" w:rsidRDefault="00643623" w:rsidP="0090412C">
      <w:pPr>
        <w:pStyle w:val="a3"/>
      </w:pPr>
    </w:p>
    <w:p w:rsidR="0090412C" w:rsidRDefault="0090412C" w:rsidP="0090412C"/>
    <w:p w:rsidR="0090412C" w:rsidRDefault="0090412C" w:rsidP="0090412C">
      <w:pPr>
        <w:pStyle w:val="a3"/>
        <w:rPr>
          <w:rFonts w:ascii="仿宋" w:eastAsia="仿宋" w:hAnsi="仿宋"/>
          <w:color w:val="000000" w:themeColor="text1"/>
        </w:rPr>
      </w:pPr>
    </w:p>
    <w:tbl>
      <w:tblPr>
        <w:tblStyle w:val="a5"/>
        <w:tblW w:w="8534" w:type="dxa"/>
        <w:tblBorders>
          <w:left w:val="none" w:sz="0" w:space="0" w:color="auto"/>
          <w:right w:val="none" w:sz="0" w:space="0" w:color="auto"/>
          <w:insideV w:val="none" w:sz="0" w:space="0" w:color="auto"/>
        </w:tblBorders>
        <w:tblLook w:val="04A0" w:firstRow="1" w:lastRow="0" w:firstColumn="1" w:lastColumn="0" w:noHBand="0" w:noVBand="1"/>
      </w:tblPr>
      <w:tblGrid>
        <w:gridCol w:w="3718"/>
        <w:gridCol w:w="687"/>
        <w:gridCol w:w="3442"/>
        <w:gridCol w:w="687"/>
      </w:tblGrid>
      <w:tr w:rsidR="0090412C" w:rsidTr="00643623">
        <w:trPr>
          <w:trHeight w:val="756"/>
        </w:trPr>
        <w:tc>
          <w:tcPr>
            <w:tcW w:w="4405" w:type="dxa"/>
            <w:gridSpan w:val="2"/>
            <w:tcBorders>
              <w:top w:val="single" w:sz="4" w:space="0" w:color="auto"/>
              <w:left w:val="nil"/>
              <w:bottom w:val="single" w:sz="4" w:space="0" w:color="auto"/>
              <w:right w:val="nil"/>
            </w:tcBorders>
            <w:hideMark/>
          </w:tcPr>
          <w:p w:rsidR="0090412C" w:rsidRDefault="0090412C">
            <w:pPr>
              <w:pStyle w:val="a3"/>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抄送：毛集实验区环境监察大队</w:t>
            </w:r>
          </w:p>
        </w:tc>
        <w:tc>
          <w:tcPr>
            <w:tcW w:w="4129" w:type="dxa"/>
            <w:gridSpan w:val="2"/>
            <w:tcBorders>
              <w:top w:val="single" w:sz="4" w:space="0" w:color="auto"/>
              <w:left w:val="nil"/>
              <w:bottom w:val="single" w:sz="4" w:space="0" w:color="auto"/>
              <w:right w:val="nil"/>
            </w:tcBorders>
            <w:hideMark/>
          </w:tcPr>
          <w:p w:rsidR="0090412C" w:rsidRPr="0090412C" w:rsidRDefault="0090412C" w:rsidP="0090412C">
            <w:pPr>
              <w:rPr>
                <w:rFonts w:ascii="仿宋" w:eastAsia="仿宋" w:hAnsi="仿宋"/>
                <w:sz w:val="32"/>
                <w:szCs w:val="32"/>
              </w:rPr>
            </w:pPr>
            <w:r w:rsidRPr="0090412C">
              <w:rPr>
                <w:rFonts w:ascii="仿宋" w:eastAsia="仿宋" w:hAnsi="仿宋"/>
                <w:sz w:val="32"/>
                <w:szCs w:val="32"/>
              </w:rPr>
              <w:t>安徽恒泽环境科技有限公司</w:t>
            </w:r>
          </w:p>
        </w:tc>
      </w:tr>
      <w:tr w:rsidR="0090412C" w:rsidTr="00643623">
        <w:trPr>
          <w:gridAfter w:val="1"/>
          <w:wAfter w:w="687" w:type="dxa"/>
          <w:trHeight w:val="741"/>
        </w:trPr>
        <w:tc>
          <w:tcPr>
            <w:tcW w:w="3718" w:type="dxa"/>
            <w:tcBorders>
              <w:top w:val="single" w:sz="4" w:space="0" w:color="auto"/>
              <w:left w:val="nil"/>
              <w:bottom w:val="single" w:sz="4" w:space="0" w:color="auto"/>
              <w:right w:val="nil"/>
            </w:tcBorders>
            <w:hideMark/>
          </w:tcPr>
          <w:p w:rsidR="0090412C" w:rsidRDefault="0090412C">
            <w:pPr>
              <w:pStyle w:val="a3"/>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毛集实验区环境保护局</w:t>
            </w:r>
          </w:p>
        </w:tc>
        <w:tc>
          <w:tcPr>
            <w:tcW w:w="4129" w:type="dxa"/>
            <w:gridSpan w:val="2"/>
            <w:tcBorders>
              <w:top w:val="single" w:sz="4" w:space="0" w:color="auto"/>
              <w:left w:val="nil"/>
              <w:bottom w:val="single" w:sz="4" w:space="0" w:color="auto"/>
              <w:right w:val="nil"/>
            </w:tcBorders>
            <w:hideMark/>
          </w:tcPr>
          <w:p w:rsidR="0090412C" w:rsidRDefault="0090412C" w:rsidP="00FB152C">
            <w:pPr>
              <w:pStyle w:val="a3"/>
              <w:ind w:firstLineChars="300" w:firstLine="900"/>
              <w:rPr>
                <w:rFonts w:ascii="仿宋" w:eastAsia="仿宋" w:hAnsi="仿宋" w:cs="仿宋"/>
                <w:color w:val="000000" w:themeColor="text1"/>
                <w:sz w:val="30"/>
                <w:szCs w:val="30"/>
              </w:rPr>
            </w:pPr>
            <w:r>
              <w:rPr>
                <w:rFonts w:ascii="仿宋" w:eastAsia="仿宋" w:hAnsi="仿宋" w:cs="仿宋" w:hint="eastAsia"/>
                <w:color w:val="000000" w:themeColor="text1"/>
                <w:sz w:val="30"/>
                <w:szCs w:val="30"/>
              </w:rPr>
              <w:t xml:space="preserve"> 2026年4月</w:t>
            </w:r>
            <w:r w:rsidR="00FB152C">
              <w:rPr>
                <w:rFonts w:ascii="仿宋" w:eastAsia="仿宋" w:hAnsi="仿宋" w:cs="仿宋"/>
                <w:color w:val="000000" w:themeColor="text1"/>
                <w:sz w:val="30"/>
                <w:szCs w:val="30"/>
              </w:rPr>
              <w:t>20</w:t>
            </w:r>
            <w:r>
              <w:rPr>
                <w:rFonts w:ascii="仿宋" w:eastAsia="仿宋" w:hAnsi="仿宋" w:cs="仿宋" w:hint="eastAsia"/>
                <w:color w:val="000000" w:themeColor="text1"/>
                <w:sz w:val="30"/>
                <w:szCs w:val="30"/>
              </w:rPr>
              <w:t>日印发</w:t>
            </w:r>
          </w:p>
        </w:tc>
      </w:tr>
    </w:tbl>
    <w:p w:rsidR="00895702" w:rsidRPr="00643623" w:rsidRDefault="00895702" w:rsidP="00643623">
      <w:pPr>
        <w:pStyle w:val="a3"/>
        <w:rPr>
          <w:rFonts w:ascii="仿宋" w:eastAsia="仿宋" w:hAnsi="仿宋" w:cs="仿宋"/>
          <w:color w:val="FF0000"/>
          <w:sz w:val="32"/>
          <w:szCs w:val="32"/>
        </w:rPr>
      </w:pPr>
    </w:p>
    <w:sectPr w:rsidR="00895702" w:rsidRPr="00643623" w:rsidSect="00A642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1FC" w:rsidRDefault="001721FC" w:rsidP="0084158C">
      <w:r>
        <w:separator/>
      </w:r>
    </w:p>
  </w:endnote>
  <w:endnote w:type="continuationSeparator" w:id="0">
    <w:p w:rsidR="001721FC" w:rsidRDefault="001721FC" w:rsidP="0084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1FC" w:rsidRDefault="001721FC" w:rsidP="0084158C">
      <w:r>
        <w:separator/>
      </w:r>
    </w:p>
  </w:footnote>
  <w:footnote w:type="continuationSeparator" w:id="0">
    <w:p w:rsidR="001721FC" w:rsidRDefault="001721FC" w:rsidP="008415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0412C"/>
    <w:rsid w:val="001721FC"/>
    <w:rsid w:val="00643623"/>
    <w:rsid w:val="00703989"/>
    <w:rsid w:val="00790C57"/>
    <w:rsid w:val="0084158C"/>
    <w:rsid w:val="00895702"/>
    <w:rsid w:val="0090412C"/>
    <w:rsid w:val="009501F3"/>
    <w:rsid w:val="00A64290"/>
    <w:rsid w:val="00D835EA"/>
    <w:rsid w:val="00FB152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8D248"/>
  <w15:docId w15:val="{A4765F87-95EE-4EE2-9A58-DF32ED283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1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rsid w:val="0090412C"/>
    <w:pPr>
      <w:spacing w:after="120"/>
    </w:pPr>
    <w:rPr>
      <w:rFonts w:ascii="Times New Roman" w:eastAsia="宋体" w:hAnsi="Times New Roman" w:cs="Times New Roman"/>
      <w:szCs w:val="24"/>
    </w:rPr>
  </w:style>
  <w:style w:type="character" w:customStyle="1" w:styleId="a4">
    <w:name w:val="正文文本 字符"/>
    <w:basedOn w:val="a0"/>
    <w:link w:val="a3"/>
    <w:uiPriority w:val="99"/>
    <w:rsid w:val="0090412C"/>
    <w:rPr>
      <w:rFonts w:ascii="Times New Roman" w:eastAsia="宋体" w:hAnsi="Times New Roman" w:cs="Times New Roman"/>
      <w:szCs w:val="24"/>
    </w:rPr>
  </w:style>
  <w:style w:type="table" w:styleId="a5">
    <w:name w:val="Table Grid"/>
    <w:basedOn w:val="a1"/>
    <w:qFormat/>
    <w:rsid w:val="0090412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semiHidden/>
    <w:unhideWhenUsed/>
    <w:rsid w:val="0084158C"/>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semiHidden/>
    <w:rsid w:val="0084158C"/>
    <w:rPr>
      <w:sz w:val="18"/>
      <w:szCs w:val="18"/>
    </w:rPr>
  </w:style>
  <w:style w:type="paragraph" w:styleId="a8">
    <w:name w:val="footer"/>
    <w:basedOn w:val="a"/>
    <w:link w:val="a9"/>
    <w:uiPriority w:val="99"/>
    <w:semiHidden/>
    <w:unhideWhenUsed/>
    <w:rsid w:val="0084158C"/>
    <w:pPr>
      <w:tabs>
        <w:tab w:val="center" w:pos="4153"/>
        <w:tab w:val="right" w:pos="8306"/>
      </w:tabs>
      <w:snapToGrid w:val="0"/>
      <w:jc w:val="left"/>
    </w:pPr>
    <w:rPr>
      <w:sz w:val="18"/>
      <w:szCs w:val="18"/>
    </w:rPr>
  </w:style>
  <w:style w:type="character" w:customStyle="1" w:styleId="a9">
    <w:name w:val="页脚 字符"/>
    <w:basedOn w:val="a0"/>
    <w:link w:val="a8"/>
    <w:uiPriority w:val="99"/>
    <w:semiHidden/>
    <w:rsid w:val="0084158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40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334</Words>
  <Characters>1910</Characters>
  <Application>Microsoft Office Word</Application>
  <DocSecurity>0</DocSecurity>
  <Lines>15</Lines>
  <Paragraphs>4</Paragraphs>
  <ScaleCrop>false</ScaleCrop>
  <Company>Microsoft</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2026-04-17T01:20:00Z</dcterms:created>
  <dcterms:modified xsi:type="dcterms:W3CDTF">2026-04-20T00:55:00Z</dcterms:modified>
</cp:coreProperties>
</file>