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4FEE">
      <w:pPr>
        <w:keepNext w:val="0"/>
        <w:keepLines w:val="0"/>
        <w:pageBreakBefore w:val="0"/>
        <w:widowControl w:val="0"/>
        <w:kinsoku/>
        <w:wordWrap/>
        <w:overflowPunct/>
        <w:topLinePunct w:val="0"/>
        <w:autoSpaceDE/>
        <w:autoSpaceDN/>
        <w:bidi w:val="0"/>
        <w:adjustRightInd/>
        <w:spacing w:line="590" w:lineRule="exact"/>
        <w:textAlignment w:val="auto"/>
        <w:rPr>
          <w:rFonts w:hint="eastAsia" w:ascii="方正黑体_GBK" w:hAnsi="方正黑体_GBK" w:eastAsia="方正黑体_GBK" w:cs="方正黑体_GBK"/>
          <w:sz w:val="32"/>
          <w:lang w:eastAsia="zh-CN"/>
        </w:rPr>
      </w:pPr>
      <w:r>
        <w:rPr>
          <w:rFonts w:hint="default" w:ascii="方正黑体_GBK" w:hAnsi="方正黑体_GBK" w:eastAsia="方正黑体_GBK" w:cs="方正黑体_GBK"/>
          <w:sz w:val="32"/>
        </w:rPr>
        <w:t>附件1</w:t>
      </w:r>
    </w:p>
    <w:p w14:paraId="6106C6CB">
      <w:pPr>
        <w:pStyle w:val="2"/>
        <w:keepNext w:val="0"/>
        <w:keepLines w:val="0"/>
        <w:pageBreakBefore w:val="0"/>
        <w:widowControl w:val="0"/>
        <w:kinsoku/>
        <w:wordWrap/>
        <w:overflowPunct/>
        <w:topLinePunct w:val="0"/>
        <w:autoSpaceDE/>
        <w:autoSpaceDN/>
        <w:bidi w:val="0"/>
        <w:adjustRightInd/>
        <w:spacing w:after="0" w:line="560" w:lineRule="exact"/>
        <w:textAlignment w:val="auto"/>
        <w:rPr>
          <w:rFonts w:hint="default" w:ascii="Times New Roman" w:hAnsi="Times New Roman" w:cs="Times New Roman"/>
        </w:rPr>
      </w:pPr>
    </w:p>
    <w:p w14:paraId="23287D82">
      <w:pPr>
        <w:keepNext w:val="0"/>
        <w:keepLines w:val="0"/>
        <w:pageBreakBefore w:val="0"/>
        <w:widowControl w:val="0"/>
        <w:kinsoku/>
        <w:wordWrap/>
        <w:overflowPunct/>
        <w:topLinePunct w:val="0"/>
        <w:autoSpaceDE/>
        <w:autoSpaceDN/>
        <w:bidi w:val="0"/>
        <w:adjustRightInd/>
        <w:snapToGrid w:val="0"/>
        <w:spacing w:line="590" w:lineRule="exact"/>
        <w:ind w:firstLine="220" w:firstLineChars="50"/>
        <w:jc w:val="center"/>
        <w:textAlignment w:val="auto"/>
        <w:rPr>
          <w:rFonts w:hint="default" w:ascii="方正小标宋_GBK" w:hAnsi="方正小标宋_GBK" w:eastAsia="方正小标宋_GBK" w:cs="方正小标宋_GBK"/>
          <w:sz w:val="44"/>
          <w:szCs w:val="44"/>
          <w:lang w:val="zh-CN"/>
        </w:rPr>
      </w:pPr>
      <w:bookmarkStart w:id="0" w:name="_GoBack"/>
      <w:r>
        <w:rPr>
          <w:rFonts w:hint="default" w:ascii="方正小标宋_GBK" w:hAnsi="方正小标宋_GBK" w:eastAsia="方正小标宋_GBK" w:cs="方正小标宋_GBK"/>
          <w:sz w:val="44"/>
          <w:szCs w:val="44"/>
          <w:lang w:val="zh-CN"/>
        </w:rPr>
        <w:t>淮南市</w:t>
      </w:r>
      <w:r>
        <w:rPr>
          <w:rFonts w:hint="default" w:ascii="方正小标宋_GBK" w:hAnsi="方正小标宋_GBK" w:eastAsia="方正小标宋_GBK" w:cs="方正小标宋_GBK"/>
          <w:sz w:val="44"/>
          <w:szCs w:val="44"/>
          <w:lang w:val="zh-CN" w:eastAsia="zh-CN"/>
        </w:rPr>
        <w:t>毛集实验区</w:t>
      </w:r>
      <w:r>
        <w:rPr>
          <w:rFonts w:hint="default" w:ascii="方正小标宋_GBK" w:hAnsi="方正小标宋_GBK" w:eastAsia="方正小标宋_GBK" w:cs="方正小标宋_GBK"/>
          <w:sz w:val="44"/>
          <w:szCs w:val="44"/>
          <w:lang w:val="zh-CN"/>
        </w:rPr>
        <w:t>城乡居民基本医疗保险费</w:t>
      </w:r>
    </w:p>
    <w:p w14:paraId="560478C0">
      <w:pPr>
        <w:keepNext w:val="0"/>
        <w:keepLines w:val="0"/>
        <w:pageBreakBefore w:val="0"/>
        <w:widowControl w:val="0"/>
        <w:kinsoku/>
        <w:wordWrap/>
        <w:overflowPunct/>
        <w:topLinePunct w:val="0"/>
        <w:autoSpaceDE/>
        <w:autoSpaceDN/>
        <w:bidi w:val="0"/>
        <w:adjustRightInd/>
        <w:snapToGrid w:val="0"/>
        <w:spacing w:line="590" w:lineRule="exact"/>
        <w:ind w:firstLine="220" w:firstLineChars="50"/>
        <w:jc w:val="center"/>
        <w:textAlignment w:val="auto"/>
        <w:rPr>
          <w:rFonts w:hint="default" w:ascii="方正小标宋_GBK" w:hAnsi="方正小标宋_GBK" w:eastAsia="方正小标宋_GBK" w:cs="方正小标宋_GBK"/>
          <w:sz w:val="44"/>
          <w:szCs w:val="44"/>
          <w:lang w:val="zh-CN"/>
        </w:rPr>
      </w:pPr>
      <w:r>
        <w:rPr>
          <w:rFonts w:hint="default" w:ascii="方正小标宋_GBK" w:hAnsi="方正小标宋_GBK" w:eastAsia="方正小标宋_GBK" w:cs="方正小标宋_GBK"/>
          <w:sz w:val="44"/>
          <w:szCs w:val="44"/>
          <w:lang w:val="zh-CN"/>
        </w:rPr>
        <w:t>征缴工作领导小组</w:t>
      </w:r>
    </w:p>
    <w:bookmarkEnd w:id="0"/>
    <w:p w14:paraId="39F0B0E1">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9"/>
        <w:rPr>
          <w:rFonts w:hint="default" w:ascii="Times New Roman" w:hAnsi="Times New Roman" w:eastAsia="仿宋_GB2312" w:cs="Times New Roman"/>
          <w:spacing w:val="0"/>
          <w:sz w:val="32"/>
          <w:szCs w:val="32"/>
        </w:rPr>
      </w:pPr>
    </w:p>
    <w:p w14:paraId="04C43E7F">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黑体" w:cs="Times New Roman"/>
          <w:spacing w:val="0"/>
          <w:sz w:val="32"/>
          <w:szCs w:val="32"/>
        </w:rPr>
      </w:pPr>
      <w:r>
        <w:rPr>
          <w:rFonts w:hint="default" w:ascii="方正黑体_GBK" w:hAnsi="方正黑体_GBK" w:eastAsia="方正黑体_GBK" w:cs="方正黑体_GBK"/>
          <w:sz w:val="32"/>
        </w:rPr>
        <w:t>一、主要职责</w:t>
      </w:r>
    </w:p>
    <w:p w14:paraId="567F8E12">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贯彻落实党中央、国务院，省委、省政府及市委、市政府关于城乡居民基本医疗保险费征缴工作的决策部署；指导、统筹、协调、监督和考核全区城乡居民基本医疗保险费征缴工作；研究解决全区城乡居民基本医疗保险费征缴工作中的困难和问题；承担区社会保险费和非税收入征管职责划转工作协调小组交办的其他工作。 </w:t>
      </w:r>
    </w:p>
    <w:p w14:paraId="51972D6E">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黑体" w:cs="Times New Roman"/>
          <w:b w:val="0"/>
          <w:bCs w:val="0"/>
          <w:spacing w:val="0"/>
          <w:sz w:val="32"/>
          <w:szCs w:val="32"/>
        </w:rPr>
      </w:pPr>
      <w:r>
        <w:rPr>
          <w:rFonts w:hint="default" w:ascii="方正黑体_GBK" w:hAnsi="方正黑体_GBK" w:eastAsia="方正黑体_GBK" w:cs="方正黑体_GBK"/>
          <w:sz w:val="32"/>
        </w:rPr>
        <w:t>二、组成人员</w:t>
      </w:r>
    </w:p>
    <w:p w14:paraId="357B97D1">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default" w:ascii="Times New Roman" w:hAnsi="Times New Roman" w:eastAsia="方正仿宋_GBK" w:cs="Times New Roman"/>
          <w:sz w:val="32"/>
        </w:rPr>
      </w:pPr>
      <w:r>
        <w:rPr>
          <w:rFonts w:hint="eastAsia" w:ascii="楷体" w:hAnsi="楷体" w:eastAsia="楷体" w:cs="楷体"/>
          <w:b w:val="0"/>
          <w:bCs w:val="0"/>
          <w:spacing w:val="0"/>
          <w:sz w:val="32"/>
          <w:szCs w:val="32"/>
        </w:rPr>
        <w:t>组</w:t>
      </w:r>
      <w:r>
        <w:rPr>
          <w:rFonts w:hint="eastAsia" w:ascii="楷体" w:hAnsi="楷体" w:eastAsia="楷体" w:cs="楷体"/>
          <w:b w:val="0"/>
          <w:bCs w:val="0"/>
          <w:spacing w:val="0"/>
          <w:sz w:val="32"/>
          <w:szCs w:val="32"/>
          <w:lang w:val="en-US" w:eastAsia="zh-CN"/>
        </w:rPr>
        <w:t xml:space="preserve"> </w:t>
      </w:r>
      <w:r>
        <w:rPr>
          <w:rFonts w:hint="eastAsia" w:ascii="楷体" w:hAnsi="楷体" w:eastAsia="楷体" w:cs="楷体"/>
          <w:b w:val="0"/>
          <w:bCs w:val="0"/>
          <w:spacing w:val="0"/>
          <w:sz w:val="32"/>
          <w:szCs w:val="32"/>
        </w:rPr>
        <w:t xml:space="preserve"> 长：</w:t>
      </w:r>
      <w:r>
        <w:rPr>
          <w:rFonts w:hint="default" w:ascii="Times New Roman" w:hAnsi="Times New Roman" w:eastAsia="方正仿宋_GBK" w:cs="Times New Roman"/>
          <w:sz w:val="32"/>
          <w:lang w:eastAsia="zh-CN"/>
        </w:rPr>
        <w:t>刘庆武</w:t>
      </w:r>
      <w:r>
        <w:rPr>
          <w:rFonts w:hint="default" w:ascii="Times New Roman" w:hAnsi="Times New Roman" w:eastAsia="方正仿宋_GBK" w:cs="Times New Roman"/>
          <w:sz w:val="32"/>
          <w:lang w:val="en-US" w:eastAsia="zh-CN"/>
        </w:rPr>
        <w:t xml:space="preserve">  区管委副主任</w:t>
      </w:r>
    </w:p>
    <w:p w14:paraId="29FDBA05">
      <w:pPr>
        <w:pStyle w:val="3"/>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default" w:ascii="Times New Roman" w:hAnsi="Times New Roman" w:eastAsia="方正仿宋_GBK" w:cs="Times New Roman"/>
          <w:kern w:val="2"/>
          <w:sz w:val="32"/>
          <w:szCs w:val="24"/>
          <w:lang w:val="en-US" w:eastAsia="zh-CN" w:bidi="ar-SA"/>
        </w:rPr>
      </w:pPr>
      <w:r>
        <w:rPr>
          <w:rFonts w:hint="default" w:ascii="楷体" w:hAnsi="楷体" w:eastAsia="楷体" w:cs="楷体"/>
          <w:b w:val="0"/>
          <w:bCs w:val="0"/>
          <w:spacing w:val="0"/>
          <w:kern w:val="2"/>
          <w:sz w:val="32"/>
          <w:szCs w:val="32"/>
          <w:lang w:val="en-US" w:eastAsia="zh-CN" w:bidi="ar-SA"/>
        </w:rPr>
        <w:t>副组长：</w:t>
      </w:r>
      <w:r>
        <w:rPr>
          <w:rFonts w:hint="default" w:ascii="Times New Roman" w:hAnsi="Times New Roman" w:eastAsia="方正仿宋_GBK" w:cs="Times New Roman"/>
          <w:kern w:val="2"/>
          <w:sz w:val="32"/>
          <w:szCs w:val="24"/>
          <w:lang w:val="en-US" w:eastAsia="zh-CN" w:bidi="ar-SA"/>
        </w:rPr>
        <w:t>赵  磊  毛集税务局局长</w:t>
      </w:r>
    </w:p>
    <w:p w14:paraId="7DC97E37">
      <w:pPr>
        <w:keepNext w:val="0"/>
        <w:keepLines w:val="0"/>
        <w:pageBreakBefore w:val="0"/>
        <w:widowControl w:val="0"/>
        <w:kinsoku/>
        <w:wordWrap/>
        <w:overflowPunct/>
        <w:topLinePunct w:val="0"/>
        <w:autoSpaceDE/>
        <w:autoSpaceDN/>
        <w:bidi w:val="0"/>
        <w:adjustRightInd/>
        <w:spacing w:line="590" w:lineRule="exact"/>
        <w:ind w:firstLine="1920" w:firstLineChars="6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梁雪梅  区卫计局局长</w:t>
      </w:r>
    </w:p>
    <w:p w14:paraId="49BEEFD1">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楷体" w:hAnsi="楷体" w:eastAsia="楷体" w:cs="楷体"/>
          <w:b w:val="0"/>
          <w:bCs w:val="0"/>
          <w:spacing w:val="0"/>
          <w:sz w:val="32"/>
          <w:szCs w:val="32"/>
        </w:rPr>
        <w:t xml:space="preserve">成 </w:t>
      </w:r>
      <w:r>
        <w:rPr>
          <w:rFonts w:hint="default" w:ascii="楷体" w:hAnsi="楷体" w:eastAsia="楷体" w:cs="楷体"/>
          <w:b w:val="0"/>
          <w:bCs w:val="0"/>
          <w:spacing w:val="0"/>
          <w:sz w:val="32"/>
          <w:szCs w:val="32"/>
          <w:lang w:val="en-US" w:eastAsia="zh-CN"/>
        </w:rPr>
        <w:t xml:space="preserve"> </w:t>
      </w:r>
      <w:r>
        <w:rPr>
          <w:rFonts w:hint="default" w:ascii="楷体" w:hAnsi="楷体" w:eastAsia="楷体" w:cs="楷体"/>
          <w:b w:val="0"/>
          <w:bCs w:val="0"/>
          <w:spacing w:val="0"/>
          <w:sz w:val="32"/>
          <w:szCs w:val="32"/>
        </w:rPr>
        <w:t>员：</w:t>
      </w:r>
      <w:r>
        <w:rPr>
          <w:rFonts w:hint="default" w:ascii="Times New Roman" w:hAnsi="Times New Roman" w:eastAsia="方正仿宋_GBK" w:cs="Times New Roman"/>
          <w:sz w:val="32"/>
          <w:lang w:eastAsia="zh-CN"/>
        </w:rPr>
        <w:t>各镇、区财政局、</w:t>
      </w:r>
      <w:r>
        <w:rPr>
          <w:rFonts w:hint="eastAsia" w:ascii="Times New Roman" w:hAnsi="Times New Roman" w:eastAsia="方正仿宋_GBK" w:cs="Times New Roman"/>
          <w:sz w:val="32"/>
          <w:lang w:val="en-US" w:eastAsia="zh-CN"/>
        </w:rPr>
        <w:t>毛集</w:t>
      </w:r>
      <w:r>
        <w:rPr>
          <w:rFonts w:hint="default" w:ascii="Times New Roman" w:hAnsi="Times New Roman" w:eastAsia="方正仿宋_GBK" w:cs="Times New Roman"/>
          <w:sz w:val="32"/>
          <w:lang w:eastAsia="zh-CN"/>
        </w:rPr>
        <w:t>税务局、区卫计局、区退役军人事务局、区农发局、区民政局（区残联）、区教育局等部门负责人。</w:t>
      </w:r>
      <w:r>
        <w:rPr>
          <w:rFonts w:hint="default" w:ascii="Times New Roman" w:hAnsi="Times New Roman" w:eastAsia="方正仿宋_GBK" w:cs="Times New Roman"/>
          <w:sz w:val="32"/>
          <w:lang w:val="en-US" w:eastAsia="zh-CN"/>
        </w:rPr>
        <w:t xml:space="preserve">       </w:t>
      </w:r>
    </w:p>
    <w:p w14:paraId="1AB69027">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方正仿宋_GBK" w:cs="Times New Roman"/>
          <w:sz w:val="32"/>
        </w:rPr>
        <w:t>领导小组办公室设在</w:t>
      </w:r>
      <w:r>
        <w:rPr>
          <w:rFonts w:hint="eastAsia" w:ascii="Times New Roman" w:hAnsi="Times New Roman" w:eastAsia="方正仿宋_GBK" w:cs="Times New Roman"/>
          <w:sz w:val="32"/>
          <w:lang w:val="en-US" w:eastAsia="zh-CN"/>
        </w:rPr>
        <w:t>毛集</w:t>
      </w:r>
      <w:r>
        <w:rPr>
          <w:rFonts w:hint="default" w:ascii="Times New Roman" w:hAnsi="Times New Roman" w:eastAsia="方正仿宋_GBK" w:cs="Times New Roman"/>
          <w:sz w:val="32"/>
        </w:rPr>
        <w:t>税务局，承担领导小组日常工作</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lang w:eastAsia="zh-CN"/>
        </w:rPr>
        <w:t>领导小组成员因工作调整或职务变动的，由其继任者履行成员职责，不再另行行文。</w:t>
      </w:r>
    </w:p>
    <w:p w14:paraId="307006CF">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方正仿宋_GBK" w:cs="Times New Roman"/>
          <w:sz w:val="32"/>
          <w:lang w:eastAsia="zh-CN"/>
        </w:rPr>
        <w:t>各镇、区财政局、</w:t>
      </w:r>
      <w:r>
        <w:rPr>
          <w:rFonts w:hint="eastAsia" w:ascii="Times New Roman" w:hAnsi="Times New Roman" w:eastAsia="方正仿宋_GBK" w:cs="Times New Roman"/>
          <w:sz w:val="32"/>
          <w:lang w:val="en-US" w:eastAsia="zh-CN"/>
        </w:rPr>
        <w:t>毛集</w:t>
      </w:r>
      <w:r>
        <w:rPr>
          <w:rFonts w:hint="default" w:ascii="Times New Roman" w:hAnsi="Times New Roman" w:eastAsia="方正仿宋_GBK" w:cs="Times New Roman"/>
          <w:sz w:val="32"/>
          <w:lang w:eastAsia="zh-CN"/>
        </w:rPr>
        <w:t>税务局、区卫计局、区退役军人事务局、区</w:t>
      </w:r>
      <w:r>
        <w:rPr>
          <w:rFonts w:hint="eastAsia" w:ascii="Times New Roman" w:hAnsi="Times New Roman" w:eastAsia="方正仿宋_GBK" w:cs="Times New Roman"/>
          <w:sz w:val="32"/>
          <w:lang w:val="en-US" w:eastAsia="zh-CN"/>
        </w:rPr>
        <w:t>农业发展</w:t>
      </w:r>
      <w:r>
        <w:rPr>
          <w:rFonts w:hint="default" w:ascii="Times New Roman" w:hAnsi="Times New Roman" w:eastAsia="方正仿宋_GBK" w:cs="Times New Roman"/>
          <w:sz w:val="32"/>
          <w:lang w:eastAsia="zh-CN"/>
        </w:rPr>
        <w:t>局、区民政局（残联）、区教育局等部门分管领导为领导小组办公室成员。</w:t>
      </w:r>
      <w:r>
        <w:rPr>
          <w:rFonts w:hint="default" w:ascii="Times New Roman" w:hAnsi="Times New Roman" w:eastAsia="方正仿宋_GBK" w:cs="Times New Roman"/>
          <w:sz w:val="32"/>
        </w:rPr>
        <w:t>领导小组办公室建立联络员制度，联络员由有关部门职能负责人担任。</w:t>
      </w:r>
    </w:p>
    <w:p w14:paraId="4B0AFB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21575"/>
    <w:rsid w:val="6512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line="480" w:lineRule="auto"/>
      <w:ind w:left="420" w:leftChars="200" w:firstLine="880" w:firstLineChars="200"/>
      <w:jc w:val="both"/>
    </w:pPr>
    <w:rPr>
      <w:rFonts w:ascii="方正仿宋_GBK" w:hAnsi="Calibri" w:eastAsia="方正仿宋_GBK" w:cs="Times New Roman"/>
      <w:kern w:val="0"/>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2025-11-20T08:06:00Z</dcterms:created>
  <dc:creator>悠悠然</dc:creator>
  <cp:lastModifiedBy>悠悠然</cp:lastModifiedBy>
  <dcterms:modified xsi:type="dcterms:W3CDTF">2025-11-20T08:14:10Z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F20543834895445F821933B850AD1315_11</vt:lpwstr>
  </property>
  <property fmtid="{D5CDD505-2E9C-101B-9397-08002B2CF9AE}" pid="4" name="KSOTemplateDocerSaveRecord">
    <vt:lpwstr>eyJoZGlkIjoiNzNlNTk4YjZjMWFiMzE0NmNhZGFiYjIwNzFmMGNiMjMiLCJ1c2VySWQiOiIyOTUzNDgyNDIifQ==</vt:lpwstr>
  </property>
</Properties>
</file>