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毛集实验区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2022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年政府决算公开目录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1.毛集实验区2022年政府决算公开目录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2.毛集实验区2022年财政决算（草案）的报告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一般公共预算收入决算表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5.关于毛集实验区2022年一般公共预算收支决算的说明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</w:t>
      </w:r>
      <w:r>
        <w:rPr>
          <w:rFonts w:hint="eastAsia" w:ascii="仿宋_GB2312" w:eastAsia="仿宋_GB2312" w:hAnsiTheme="minorEastAsia"/>
          <w:sz w:val="28"/>
          <w:szCs w:val="28"/>
        </w:rPr>
        <w:t>一般公共预算支出决算表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项级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</w:t>
      </w:r>
      <w:r>
        <w:rPr>
          <w:rFonts w:hint="eastAsia" w:ascii="仿宋_GB2312" w:eastAsia="仿宋_GB2312" w:hAnsiTheme="minorEastAsia"/>
          <w:sz w:val="28"/>
          <w:szCs w:val="28"/>
        </w:rPr>
        <w:t>一般公共预算基本支出决算表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（</w:t>
      </w:r>
      <w:r>
        <w:rPr>
          <w:rFonts w:hint="eastAsia" w:ascii="仿宋_GB2312" w:eastAsia="仿宋_GB2312" w:hAnsiTheme="minorEastAsia"/>
          <w:sz w:val="28"/>
          <w:szCs w:val="28"/>
        </w:rPr>
        <w:t>经济分类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2022</w:t>
      </w:r>
      <w:r>
        <w:rPr>
          <w:rFonts w:hint="eastAsia" w:ascii="仿宋_GB2312" w:eastAsia="仿宋_GB2312" w:hAnsiTheme="minorEastAsia"/>
          <w:sz w:val="28"/>
          <w:szCs w:val="28"/>
        </w:rPr>
        <w:t>年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</w:t>
      </w:r>
      <w:r>
        <w:rPr>
          <w:rFonts w:hint="eastAsia" w:ascii="仿宋_GB2312" w:eastAsia="仿宋_GB2312" w:hAnsiTheme="minorEastAsia"/>
          <w:sz w:val="28"/>
          <w:szCs w:val="28"/>
        </w:rPr>
        <w:t>上级税收返还及转移支付收入决算表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</w:t>
      </w:r>
      <w:r>
        <w:rPr>
          <w:rFonts w:hint="eastAsia" w:ascii="仿宋_GB2312" w:eastAsia="仿宋_GB2312" w:hAnsiTheme="minorEastAsia"/>
          <w:sz w:val="28"/>
          <w:szCs w:val="28"/>
        </w:rPr>
        <w:t>年一般公共预算税收返还及转移支付决算情况的说明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政府性基金预算收入决算表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</w:t>
      </w:r>
      <w:r>
        <w:rPr>
          <w:rFonts w:hint="eastAsia" w:ascii="仿宋_GB2312" w:eastAsia="仿宋_GB2312" w:hAnsiTheme="minorEastAsia"/>
          <w:sz w:val="28"/>
          <w:szCs w:val="28"/>
        </w:rPr>
        <w:t>政府性基金预算支出决算表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12.关于毛集实验区2022年政府性基金预算收支决算情况的说明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毛集实验区2022年政府性基金预算支出决算表（项级）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年国有资本经营预算收入决算表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 w:hAnsiTheme="minorEastAsia"/>
          <w:sz w:val="28"/>
          <w:szCs w:val="28"/>
        </w:rPr>
        <w:t>.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年国有资本经营预算支出决算表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 w:hAnsiTheme="minorEastAsia"/>
          <w:sz w:val="28"/>
          <w:szCs w:val="28"/>
        </w:rPr>
        <w:t>.关于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毛集实验区2022</w:t>
      </w:r>
      <w:r>
        <w:rPr>
          <w:rFonts w:hint="eastAsia" w:ascii="仿宋_GB2312" w:eastAsia="仿宋_GB2312" w:hAnsiTheme="minorEastAsia"/>
          <w:sz w:val="28"/>
          <w:szCs w:val="28"/>
        </w:rPr>
        <w:t>年国有资本经营预算收支情况的说明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17.毛集实验区2022年国有资本经营支出决算表（项级）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18.2022年度毛集实验区社会保险基金预算收入情况表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19.2022年度毛集实验区社会保险基金预算支出情况表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20.关于毛集实验区2022年社会保险基金收支决算的说明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21.毛集实验区2022年地方政府债务收支情况表(一般、专项)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22.毛集实验区2022年地方政府债务限额及余额决算情况表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23.关于毛集实验区2022年政府债务情况的说明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24.毛集实验区2022年一般公共预算财政拨款“三公”经费支出决算表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25.毛集实验区2022年一般公共预算财政拨款“三公”经费支出决算情况说明</w:t>
      </w:r>
    </w:p>
    <w:p>
      <w:pPr>
        <w:jc w:val="left"/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26.毛集</w:t>
      </w:r>
      <w:bookmarkStart w:id="0" w:name="_GoBack"/>
      <w:bookmarkEnd w:id="0"/>
      <w:r>
        <w:rPr>
          <w:rFonts w:hint="eastAsia" w:ascii="仿宋_GB2312" w:eastAsia="仿宋_GB2312" w:hAnsiTheme="minorEastAsia" w:cstheme="minorBidi"/>
          <w:kern w:val="2"/>
          <w:sz w:val="28"/>
          <w:szCs w:val="28"/>
          <w:lang w:val="en-US" w:eastAsia="zh-CN" w:bidi="ar-SA"/>
        </w:rPr>
        <w:t>实验区2022年决算相关名词解释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NjYzZGRlN2NiYjJjNjBlMDM1N2NlZmVmN2I0NDgifQ=="/>
  </w:docVars>
  <w:rsids>
    <w:rsidRoot w:val="001647C9"/>
    <w:rsid w:val="000B4080"/>
    <w:rsid w:val="000C0A03"/>
    <w:rsid w:val="000C751B"/>
    <w:rsid w:val="000E4C37"/>
    <w:rsid w:val="00101774"/>
    <w:rsid w:val="00123E96"/>
    <w:rsid w:val="00125436"/>
    <w:rsid w:val="001647C9"/>
    <w:rsid w:val="00172837"/>
    <w:rsid w:val="00174471"/>
    <w:rsid w:val="001D545C"/>
    <w:rsid w:val="001E5722"/>
    <w:rsid w:val="002A1540"/>
    <w:rsid w:val="0036347A"/>
    <w:rsid w:val="003D2A27"/>
    <w:rsid w:val="003F233E"/>
    <w:rsid w:val="004224DC"/>
    <w:rsid w:val="004239B1"/>
    <w:rsid w:val="004501A1"/>
    <w:rsid w:val="004520B1"/>
    <w:rsid w:val="004D1C6A"/>
    <w:rsid w:val="004D5289"/>
    <w:rsid w:val="00512540"/>
    <w:rsid w:val="00625868"/>
    <w:rsid w:val="006307B3"/>
    <w:rsid w:val="00646392"/>
    <w:rsid w:val="006B45EF"/>
    <w:rsid w:val="00740550"/>
    <w:rsid w:val="00785D9A"/>
    <w:rsid w:val="007A4932"/>
    <w:rsid w:val="007C7E3A"/>
    <w:rsid w:val="0086472F"/>
    <w:rsid w:val="0093124A"/>
    <w:rsid w:val="00931DEB"/>
    <w:rsid w:val="00977CCD"/>
    <w:rsid w:val="0098084F"/>
    <w:rsid w:val="009C1FEB"/>
    <w:rsid w:val="00A37C0C"/>
    <w:rsid w:val="00A760B3"/>
    <w:rsid w:val="00AA0907"/>
    <w:rsid w:val="00AD0BFD"/>
    <w:rsid w:val="00B21871"/>
    <w:rsid w:val="00B54362"/>
    <w:rsid w:val="00BB6E5E"/>
    <w:rsid w:val="00BC6FB2"/>
    <w:rsid w:val="00C2232F"/>
    <w:rsid w:val="00C501AE"/>
    <w:rsid w:val="00C70362"/>
    <w:rsid w:val="00E467A7"/>
    <w:rsid w:val="00E53FA6"/>
    <w:rsid w:val="00E57492"/>
    <w:rsid w:val="00F300AD"/>
    <w:rsid w:val="02F20842"/>
    <w:rsid w:val="05CB3411"/>
    <w:rsid w:val="064E0167"/>
    <w:rsid w:val="06FE2509"/>
    <w:rsid w:val="07616D2B"/>
    <w:rsid w:val="082F067D"/>
    <w:rsid w:val="0A95686D"/>
    <w:rsid w:val="0A9919F0"/>
    <w:rsid w:val="0BCA55E5"/>
    <w:rsid w:val="0D180B0A"/>
    <w:rsid w:val="10F320DF"/>
    <w:rsid w:val="138B678C"/>
    <w:rsid w:val="15FC5020"/>
    <w:rsid w:val="16864F84"/>
    <w:rsid w:val="16F861BD"/>
    <w:rsid w:val="18235CAA"/>
    <w:rsid w:val="19920612"/>
    <w:rsid w:val="19923902"/>
    <w:rsid w:val="1A865494"/>
    <w:rsid w:val="1C1B332C"/>
    <w:rsid w:val="1CF06807"/>
    <w:rsid w:val="1CF5187A"/>
    <w:rsid w:val="1D017B6A"/>
    <w:rsid w:val="1D341670"/>
    <w:rsid w:val="1DAF5941"/>
    <w:rsid w:val="1E93366C"/>
    <w:rsid w:val="20FA0963"/>
    <w:rsid w:val="21910DF5"/>
    <w:rsid w:val="21E01EA3"/>
    <w:rsid w:val="22DF6543"/>
    <w:rsid w:val="22F74F25"/>
    <w:rsid w:val="234B6EF7"/>
    <w:rsid w:val="247C2AEC"/>
    <w:rsid w:val="25AF2B4A"/>
    <w:rsid w:val="2674563D"/>
    <w:rsid w:val="27AE16A9"/>
    <w:rsid w:val="287B557A"/>
    <w:rsid w:val="29510A55"/>
    <w:rsid w:val="2BA52DC7"/>
    <w:rsid w:val="2C320B0E"/>
    <w:rsid w:val="2CDD22AB"/>
    <w:rsid w:val="2E103922"/>
    <w:rsid w:val="2E79424B"/>
    <w:rsid w:val="2E9637FB"/>
    <w:rsid w:val="2F78636C"/>
    <w:rsid w:val="2FFD5C16"/>
    <w:rsid w:val="30270F85"/>
    <w:rsid w:val="326A01DC"/>
    <w:rsid w:val="34DB3F45"/>
    <w:rsid w:val="37A92DDE"/>
    <w:rsid w:val="37BF0805"/>
    <w:rsid w:val="39C26CD1"/>
    <w:rsid w:val="3E6B1BF8"/>
    <w:rsid w:val="40030A15"/>
    <w:rsid w:val="42CF43AB"/>
    <w:rsid w:val="45986DBD"/>
    <w:rsid w:val="47FF71AB"/>
    <w:rsid w:val="48C2460A"/>
    <w:rsid w:val="4ABF6D2F"/>
    <w:rsid w:val="4C5D6B99"/>
    <w:rsid w:val="4F2A0976"/>
    <w:rsid w:val="505A2863"/>
    <w:rsid w:val="50C4668F"/>
    <w:rsid w:val="50F413DD"/>
    <w:rsid w:val="51AF7912"/>
    <w:rsid w:val="5552550A"/>
    <w:rsid w:val="578A062C"/>
    <w:rsid w:val="598A13F7"/>
    <w:rsid w:val="5C2A51C2"/>
    <w:rsid w:val="5C8D4BC2"/>
    <w:rsid w:val="5CD72D5D"/>
    <w:rsid w:val="5D227959"/>
    <w:rsid w:val="5FA72B7B"/>
    <w:rsid w:val="62E864D0"/>
    <w:rsid w:val="639E277B"/>
    <w:rsid w:val="64135FBD"/>
    <w:rsid w:val="64A93F32"/>
    <w:rsid w:val="64EC342A"/>
    <w:rsid w:val="66B83C92"/>
    <w:rsid w:val="684C1B2A"/>
    <w:rsid w:val="69FF6F72"/>
    <w:rsid w:val="6C4C203A"/>
    <w:rsid w:val="6CA901D5"/>
    <w:rsid w:val="6D035F9C"/>
    <w:rsid w:val="6D7C272C"/>
    <w:rsid w:val="70822DF2"/>
    <w:rsid w:val="70C66990"/>
    <w:rsid w:val="72A30E2A"/>
    <w:rsid w:val="736C596A"/>
    <w:rsid w:val="737465FA"/>
    <w:rsid w:val="73E84F6B"/>
    <w:rsid w:val="746932F6"/>
    <w:rsid w:val="75CF5154"/>
    <w:rsid w:val="75D83866"/>
    <w:rsid w:val="76735581"/>
    <w:rsid w:val="76DF5F72"/>
    <w:rsid w:val="77263187"/>
    <w:rsid w:val="78027672"/>
    <w:rsid w:val="78424BD9"/>
    <w:rsid w:val="78D44148"/>
    <w:rsid w:val="79276150"/>
    <w:rsid w:val="79450F83"/>
    <w:rsid w:val="79D62A71"/>
    <w:rsid w:val="7AC13CF3"/>
    <w:rsid w:val="7B2A209D"/>
    <w:rsid w:val="7B2A5C94"/>
    <w:rsid w:val="7BD83E1D"/>
    <w:rsid w:val="7D087430"/>
    <w:rsid w:val="7D25315D"/>
    <w:rsid w:val="7F933D05"/>
    <w:rsid w:val="7FC3603C"/>
    <w:rsid w:val="7FF1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756</Characters>
  <Lines>6</Lines>
  <Paragraphs>1</Paragraphs>
  <TotalTime>22</TotalTime>
  <ScaleCrop>false</ScaleCrop>
  <LinksUpToDate>false</LinksUpToDate>
  <CharactersWithSpaces>756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2018-07-20T05:42:00Z</dcterms:created>
  <dc:creator>朱叶叶</dc:creator>
  <cp:lastModifiedBy>万成平</cp:lastModifiedBy>
  <cp:lastPrinted>2019-07-10T02:31:00Z</cp:lastPrinted>
  <dcterms:modified xsi:type="dcterms:W3CDTF">2023-09-08T01:36:31Z</dcterms:modified>
  <dc:title>淮南市2022年政府决算公开目录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44E310CC9DFE4B358DA83AAA196429D5</vt:lpwstr>
  </property>
</Properties>
</file>